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8"/>
        <w:gridCol w:w="3923"/>
        <w:gridCol w:w="3923"/>
        <w:gridCol w:w="3926"/>
      </w:tblGrid>
      <w:tr w:rsidR="00FB5FEA" w:rsidRPr="000D13E5" w14:paraId="3C8B7FE7" w14:textId="77777777" w:rsidTr="0058785B">
        <w:tc>
          <w:tcPr>
            <w:tcW w:w="910" w:type="pct"/>
          </w:tcPr>
          <w:p w14:paraId="68EFA51C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D13E5">
              <w:rPr>
                <w:rFonts w:ascii="Arial" w:hAnsi="Arial" w:cs="Arial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363" w:type="pct"/>
            <w:shd w:val="clear" w:color="auto" w:fill="990000"/>
          </w:tcPr>
          <w:p w14:paraId="4C9E1EBA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D13E5">
              <w:rPr>
                <w:rFonts w:ascii="Arial" w:hAnsi="Arial" w:cs="Arial"/>
                <w:b/>
                <w:bCs/>
                <w:sz w:val="32"/>
                <w:szCs w:val="32"/>
              </w:rPr>
              <w:t>Low (0–3)</w:t>
            </w:r>
          </w:p>
        </w:tc>
        <w:tc>
          <w:tcPr>
            <w:tcW w:w="1363" w:type="pct"/>
            <w:shd w:val="clear" w:color="auto" w:fill="FFCC00"/>
          </w:tcPr>
          <w:p w14:paraId="690DB390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D13E5">
              <w:rPr>
                <w:rFonts w:ascii="Arial" w:hAnsi="Arial" w:cs="Arial"/>
                <w:b/>
                <w:bCs/>
                <w:sz w:val="32"/>
                <w:szCs w:val="32"/>
              </w:rPr>
              <w:t>Medium (4–6)</w:t>
            </w:r>
          </w:p>
        </w:tc>
        <w:tc>
          <w:tcPr>
            <w:tcW w:w="1364" w:type="pct"/>
            <w:shd w:val="clear" w:color="auto" w:fill="009900"/>
          </w:tcPr>
          <w:p w14:paraId="4DAE8E07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D13E5">
              <w:rPr>
                <w:rFonts w:ascii="Arial" w:hAnsi="Arial" w:cs="Arial"/>
                <w:b/>
                <w:bCs/>
                <w:sz w:val="32"/>
                <w:szCs w:val="32"/>
              </w:rPr>
              <w:t>High (7–10)</w:t>
            </w:r>
          </w:p>
        </w:tc>
      </w:tr>
      <w:tr w:rsidR="00FB5FEA" w:rsidRPr="00412D6E" w14:paraId="11385C56" w14:textId="77777777" w:rsidTr="0058785B">
        <w:trPr>
          <w:trHeight w:val="2536"/>
        </w:trPr>
        <w:tc>
          <w:tcPr>
            <w:tcW w:w="910" w:type="pct"/>
          </w:tcPr>
          <w:p w14:paraId="4EB6A732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1. Community Benefit (30%)</w:t>
            </w:r>
          </w:p>
        </w:tc>
        <w:tc>
          <w:tcPr>
            <w:tcW w:w="1363" w:type="pct"/>
            <w:shd w:val="clear" w:color="auto" w:fill="E5B8B7" w:themeFill="accent2" w:themeFillTint="66"/>
          </w:tcPr>
          <w:p w14:paraId="7064D3E1" w14:textId="77777777" w:rsidR="00412D6E" w:rsidRPr="000D13E5" w:rsidRDefault="00EF1244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Few participants (</w:t>
            </w:r>
            <w:r w:rsidR="00412D6E" w:rsidRPr="000D13E5">
              <w:rPr>
                <w:rFonts w:ascii="Arial" w:hAnsi="Arial" w:cs="Arial"/>
                <w:sz w:val="24"/>
                <w:szCs w:val="24"/>
              </w:rPr>
              <w:t xml:space="preserve">less than </w:t>
            </w:r>
            <w:r w:rsidRPr="000D13E5">
              <w:rPr>
                <w:rFonts w:ascii="Arial" w:hAnsi="Arial" w:cs="Arial"/>
                <w:sz w:val="24"/>
                <w:szCs w:val="24"/>
              </w:rPr>
              <w:t>6),</w:t>
            </w:r>
          </w:p>
          <w:p w14:paraId="77FE5D93" w14:textId="77777777" w:rsidR="00412D6E" w:rsidRPr="000D13E5" w:rsidRDefault="00412D6E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Few beneficiaries (under 50)</w:t>
            </w:r>
          </w:p>
          <w:p w14:paraId="3AECC7A5" w14:textId="77777777" w:rsidR="00412D6E" w:rsidRDefault="00412D6E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Unclear or minimal community support</w:t>
            </w:r>
          </w:p>
          <w:p w14:paraId="19015E8F" w14:textId="7BF859C2" w:rsidR="000D13E5" w:rsidRPr="000D13E5" w:rsidRDefault="000D13E5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Unclear community benefits</w:t>
            </w:r>
          </w:p>
          <w:p w14:paraId="503900AE" w14:textId="2705EE6A" w:rsidR="00FB5FEA" w:rsidRPr="000D13E5" w:rsidRDefault="00412D6E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 xml:space="preserve">No local sourcing </w:t>
            </w:r>
          </w:p>
        </w:tc>
        <w:tc>
          <w:tcPr>
            <w:tcW w:w="1363" w:type="pct"/>
            <w:shd w:val="clear" w:color="auto" w:fill="FDE9D9" w:themeFill="accent6" w:themeFillTint="33"/>
          </w:tcPr>
          <w:p w14:paraId="1CA5EB40" w14:textId="77777777" w:rsidR="00412D6E" w:rsidRPr="000D13E5" w:rsidRDefault="00EF1244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Moderate participation (6–20)</w:t>
            </w:r>
          </w:p>
          <w:p w14:paraId="49C253F4" w14:textId="29161E5E" w:rsidR="0090763D" w:rsidRPr="0058785B" w:rsidRDefault="0090763D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8785B">
              <w:rPr>
                <w:rFonts w:ascii="Arial" w:hAnsi="Arial" w:cs="Arial"/>
                <w:sz w:val="24"/>
                <w:szCs w:val="24"/>
              </w:rPr>
              <w:t xml:space="preserve">Moderate </w:t>
            </w:r>
            <w:r w:rsidR="0058785B">
              <w:rPr>
                <w:rFonts w:ascii="Arial" w:hAnsi="Arial" w:cs="Arial"/>
                <w:sz w:val="24"/>
                <w:szCs w:val="24"/>
              </w:rPr>
              <w:t>community benefit</w:t>
            </w:r>
            <w:r w:rsidRPr="0058785B">
              <w:rPr>
                <w:rFonts w:ascii="Arial" w:hAnsi="Arial" w:cs="Arial"/>
                <w:sz w:val="24"/>
                <w:szCs w:val="24"/>
              </w:rPr>
              <w:t xml:space="preserve"> (51-200)</w:t>
            </w:r>
          </w:p>
          <w:p w14:paraId="10AC9834" w14:textId="77777777" w:rsidR="00412D6E" w:rsidRPr="000D13E5" w:rsidRDefault="00412D6E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Benefits are somewhat clear</w:t>
            </w:r>
          </w:p>
          <w:p w14:paraId="35DBF30C" w14:textId="57DDFEB9" w:rsidR="00FB5FEA" w:rsidRPr="000D13E5" w:rsidRDefault="00412D6E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 xml:space="preserve">Some local sourcing </w:t>
            </w:r>
            <w:r w:rsidR="000D13E5" w:rsidRPr="000D13E5">
              <w:rPr>
                <w:rFonts w:ascii="Arial" w:hAnsi="Arial" w:cs="Arial"/>
                <w:sz w:val="24"/>
                <w:szCs w:val="24"/>
              </w:rPr>
              <w:t xml:space="preserve">and/or </w:t>
            </w:r>
            <w:r w:rsidR="0058785B" w:rsidRPr="000D13E5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58785B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="000D13E5" w:rsidRPr="000D13E5">
              <w:rPr>
                <w:rFonts w:ascii="Arial" w:hAnsi="Arial" w:cs="Arial"/>
                <w:sz w:val="24"/>
                <w:szCs w:val="24"/>
              </w:rPr>
              <w:t>stakeholder</w:t>
            </w:r>
            <w:r w:rsidR="0058785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364" w:type="pct"/>
            <w:shd w:val="clear" w:color="auto" w:fill="EAF1DD" w:themeFill="accent3" w:themeFillTint="33"/>
          </w:tcPr>
          <w:p w14:paraId="77862302" w14:textId="01284C3F" w:rsidR="000D13E5" w:rsidRPr="000D13E5" w:rsidRDefault="00EF1244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Strong participation (20+</w:t>
            </w:r>
            <w:r w:rsidR="000D13E5" w:rsidRPr="000D13E5">
              <w:rPr>
                <w:rFonts w:ascii="Arial" w:hAnsi="Arial" w:cs="Arial"/>
                <w:sz w:val="24"/>
                <w:szCs w:val="24"/>
              </w:rPr>
              <w:t xml:space="preserve"> participants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0829D288" w14:textId="217CBE2A" w:rsidR="0058785B" w:rsidRPr="0058785B" w:rsidRDefault="000D13E5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commentRangeStart w:id="0"/>
            <w:r w:rsidRPr="000D13E5">
              <w:rPr>
                <w:rFonts w:ascii="Arial" w:hAnsi="Arial" w:cs="Arial"/>
                <w:sz w:val="24"/>
                <w:szCs w:val="24"/>
              </w:rPr>
              <w:t>Broad community benefit (201+ people),</w:t>
            </w:r>
            <w:commentRangeEnd w:id="0"/>
            <w:r w:rsidR="002A47CB">
              <w:rPr>
                <w:rStyle w:val="CommentReference"/>
              </w:rPr>
              <w:commentReference w:id="0"/>
            </w:r>
          </w:p>
          <w:p w14:paraId="33348618" w14:textId="77777777" w:rsidR="0058785B" w:rsidRDefault="0058785B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Benefits are clearly identified for the target participants</w:t>
            </w:r>
          </w:p>
          <w:p w14:paraId="5207D30C" w14:textId="7456FE55" w:rsidR="00FB5FEA" w:rsidRPr="000D13E5" w:rsidRDefault="000D13E5" w:rsidP="0058785B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Strong</w:t>
            </w:r>
            <w:r w:rsidR="0058785B">
              <w:rPr>
                <w:rFonts w:ascii="Arial" w:hAnsi="Arial" w:cs="Arial"/>
                <w:sz w:val="24"/>
                <w:szCs w:val="24"/>
              </w:rPr>
              <w:t>ly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 local sourcing and </w:t>
            </w:r>
            <w:r w:rsidR="0058785B" w:rsidRPr="000D13E5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58785B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 w:rsidRPr="000D13E5">
              <w:rPr>
                <w:rFonts w:ascii="Arial" w:hAnsi="Arial" w:cs="Arial"/>
                <w:sz w:val="24"/>
                <w:szCs w:val="24"/>
              </w:rPr>
              <w:t>stakeholder</w:t>
            </w:r>
            <w:r w:rsidR="0058785B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FB5FEA" w:rsidRPr="00412D6E" w14:paraId="3387AC52" w14:textId="77777777" w:rsidTr="0058785B">
        <w:trPr>
          <w:trHeight w:val="2105"/>
        </w:trPr>
        <w:tc>
          <w:tcPr>
            <w:tcW w:w="910" w:type="pct"/>
          </w:tcPr>
          <w:p w14:paraId="3A3B1513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2. Alignment to Council Priorities (30%)</w:t>
            </w:r>
          </w:p>
        </w:tc>
        <w:tc>
          <w:tcPr>
            <w:tcW w:w="1363" w:type="pct"/>
            <w:shd w:val="clear" w:color="auto" w:fill="E5B8B7" w:themeFill="accent2" w:themeFillTint="66"/>
          </w:tcPr>
          <w:p w14:paraId="78546EC4" w14:textId="77777777" w:rsidR="00412D6E" w:rsidRPr="000D13E5" w:rsidRDefault="00EF1244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 xml:space="preserve">No clear link to </w:t>
            </w:r>
            <w:r w:rsidR="00412D6E" w:rsidRPr="000D13E5">
              <w:rPr>
                <w:rFonts w:ascii="Arial" w:hAnsi="Arial" w:cs="Arial"/>
                <w:sz w:val="24"/>
                <w:szCs w:val="24"/>
              </w:rPr>
              <w:t>Council P</w:t>
            </w:r>
            <w:r w:rsidRPr="000D13E5">
              <w:rPr>
                <w:rFonts w:ascii="Arial" w:hAnsi="Arial" w:cs="Arial"/>
                <w:sz w:val="24"/>
                <w:szCs w:val="24"/>
              </w:rPr>
              <w:t>riorities</w:t>
            </w:r>
          </w:p>
          <w:p w14:paraId="07A45ED6" w14:textId="3F253406" w:rsidR="00FB5FEA" w:rsidRPr="000D13E5" w:rsidRDefault="00412D6E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Lacks inclusivity and sustainability planning</w:t>
            </w:r>
          </w:p>
        </w:tc>
        <w:tc>
          <w:tcPr>
            <w:tcW w:w="1363" w:type="pct"/>
            <w:shd w:val="clear" w:color="auto" w:fill="FDE9D9" w:themeFill="accent6" w:themeFillTint="33"/>
          </w:tcPr>
          <w:p w14:paraId="722BBA42" w14:textId="5C2A4EE1" w:rsidR="00EF1244" w:rsidRDefault="00EF1244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 xml:space="preserve">Some </w:t>
            </w:r>
            <w:r>
              <w:rPr>
                <w:rFonts w:ascii="Arial" w:hAnsi="Arial" w:cs="Arial"/>
                <w:sz w:val="24"/>
                <w:szCs w:val="24"/>
              </w:rPr>
              <w:t>links to Council Priorities</w:t>
            </w:r>
          </w:p>
          <w:p w14:paraId="47D6DE8E" w14:textId="12956CD1" w:rsidR="00FB5FEA" w:rsidRPr="000D13E5" w:rsidRDefault="00EF1244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D13E5">
              <w:rPr>
                <w:rFonts w:ascii="Arial" w:hAnsi="Arial" w:cs="Arial"/>
                <w:sz w:val="24"/>
                <w:szCs w:val="24"/>
              </w:rPr>
              <w:t>ome inclusivity and sustainability measures</w:t>
            </w:r>
          </w:p>
        </w:tc>
        <w:tc>
          <w:tcPr>
            <w:tcW w:w="1364" w:type="pct"/>
            <w:shd w:val="clear" w:color="auto" w:fill="EAF1DD" w:themeFill="accent3" w:themeFillTint="33"/>
          </w:tcPr>
          <w:p w14:paraId="1D787D11" w14:textId="51B06637" w:rsidR="00EF1244" w:rsidRDefault="00EF1244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Strong</w:t>
            </w:r>
            <w:r>
              <w:rPr>
                <w:rFonts w:ascii="Arial" w:hAnsi="Arial" w:cs="Arial"/>
                <w:sz w:val="24"/>
                <w:szCs w:val="24"/>
              </w:rPr>
              <w:t>ly identified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links to Council Priorities</w:t>
            </w:r>
          </w:p>
          <w:p w14:paraId="378251A4" w14:textId="04A0F6FA" w:rsidR="000D13E5" w:rsidRPr="000D13E5" w:rsidRDefault="00EF1244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upports </w:t>
            </w:r>
            <w:r>
              <w:rPr>
                <w:rFonts w:ascii="Arial" w:hAnsi="Arial" w:cs="Arial"/>
                <w:sz w:val="24"/>
                <w:szCs w:val="24"/>
              </w:rPr>
              <w:t>one or more of the following: R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econciliation, First Nations,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0D13E5">
              <w:rPr>
                <w:rFonts w:ascii="Arial" w:hAnsi="Arial" w:cs="Arial"/>
                <w:sz w:val="24"/>
                <w:szCs w:val="24"/>
              </w:rPr>
              <w:t xml:space="preserve">nvironment,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0D13E5">
              <w:rPr>
                <w:rFonts w:ascii="Arial" w:hAnsi="Arial" w:cs="Arial"/>
                <w:sz w:val="24"/>
                <w:szCs w:val="24"/>
              </w:rPr>
              <w:t>ellbeing</w:t>
            </w:r>
          </w:p>
          <w:p w14:paraId="1924CAE0" w14:textId="3F24B680" w:rsidR="00FB5FEA" w:rsidRPr="000D13E5" w:rsidRDefault="000D13E5" w:rsidP="0058785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Well-planned for inclusivity and sustainability.</w:t>
            </w:r>
          </w:p>
        </w:tc>
      </w:tr>
      <w:tr w:rsidR="00FB5FEA" w:rsidRPr="00412D6E" w14:paraId="745B6CC6" w14:textId="77777777" w:rsidTr="0058785B">
        <w:trPr>
          <w:trHeight w:val="2121"/>
        </w:trPr>
        <w:tc>
          <w:tcPr>
            <w:tcW w:w="910" w:type="pct"/>
          </w:tcPr>
          <w:p w14:paraId="76EAA16C" w14:textId="77777777" w:rsidR="00FB5FEA" w:rsidRPr="000D13E5" w:rsidRDefault="00EF1244" w:rsidP="0058785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3. Ability to Deliver (40%)</w:t>
            </w:r>
          </w:p>
        </w:tc>
        <w:tc>
          <w:tcPr>
            <w:tcW w:w="1363" w:type="pct"/>
            <w:shd w:val="clear" w:color="auto" w:fill="E5B8B7" w:themeFill="accent2" w:themeFillTint="66"/>
          </w:tcPr>
          <w:p w14:paraId="33F51BDE" w14:textId="77777777" w:rsidR="000D13E5" w:rsidRPr="000D13E5" w:rsidRDefault="00EF1244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Poor budget and planning</w:t>
            </w:r>
          </w:p>
          <w:p w14:paraId="6E305F0D" w14:textId="77777777" w:rsidR="000D13E5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Unclear event details</w:t>
            </w:r>
          </w:p>
          <w:p w14:paraId="25AD667B" w14:textId="41E62E9B" w:rsidR="000D13E5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Missing risk/site plans</w:t>
            </w:r>
          </w:p>
          <w:p w14:paraId="223FB20F" w14:textId="3448B68D" w:rsidR="00FB5FEA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No marketing plan</w:t>
            </w:r>
          </w:p>
        </w:tc>
        <w:tc>
          <w:tcPr>
            <w:tcW w:w="1363" w:type="pct"/>
            <w:shd w:val="clear" w:color="auto" w:fill="FDE9D9" w:themeFill="accent6" w:themeFillTint="33"/>
          </w:tcPr>
          <w:p w14:paraId="6854DC0C" w14:textId="1A8AA7EE" w:rsidR="000D13E5" w:rsidRPr="000D13E5" w:rsidRDefault="00EF1244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Adequate budget and planning</w:t>
            </w:r>
          </w:p>
          <w:p w14:paraId="3CB23FCD" w14:textId="77777777" w:rsidR="000D13E5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Some risk/site planning</w:t>
            </w:r>
          </w:p>
          <w:p w14:paraId="009EACD0" w14:textId="2F432B4C" w:rsidR="00FB5FEA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Basic marketing plan</w:t>
            </w:r>
          </w:p>
        </w:tc>
        <w:tc>
          <w:tcPr>
            <w:tcW w:w="1364" w:type="pct"/>
            <w:shd w:val="clear" w:color="auto" w:fill="EAF1DD" w:themeFill="accent3" w:themeFillTint="33"/>
          </w:tcPr>
          <w:p w14:paraId="0982B55B" w14:textId="77777777" w:rsidR="000D13E5" w:rsidRPr="000D13E5" w:rsidRDefault="00EF1244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Strong budget and planning</w:t>
            </w:r>
          </w:p>
          <w:p w14:paraId="35D98F45" w14:textId="77777777" w:rsidR="000D13E5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Detailed risk/site plans</w:t>
            </w:r>
          </w:p>
          <w:p w14:paraId="6E48A685" w14:textId="77777777" w:rsidR="000D13E5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Confirmed permits/insurance</w:t>
            </w:r>
          </w:p>
          <w:p w14:paraId="6258665A" w14:textId="5988D7F9" w:rsidR="00FB5FEA" w:rsidRPr="000D13E5" w:rsidRDefault="000D13E5" w:rsidP="0058785B">
            <w:pPr>
              <w:pStyle w:val="ListParagraph"/>
              <w:numPr>
                <w:ilvl w:val="0"/>
                <w:numId w:val="12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D13E5">
              <w:rPr>
                <w:rFonts w:ascii="Arial" w:hAnsi="Arial" w:cs="Arial"/>
                <w:sz w:val="24"/>
                <w:szCs w:val="24"/>
              </w:rPr>
              <w:t>Comprehensive marketing plan</w:t>
            </w:r>
          </w:p>
        </w:tc>
      </w:tr>
    </w:tbl>
    <w:p w14:paraId="7268EAAD" w14:textId="77777777" w:rsidR="00426037" w:rsidRDefault="00426037"/>
    <w:sectPr w:rsidR="00426037" w:rsidSect="000D13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elissa Telford" w:date="2025-08-05T13:48:00Z" w:initials="MT">
    <w:p w14:paraId="74D5DB40" w14:textId="77777777" w:rsidR="002A47CB" w:rsidRDefault="002A47CB" w:rsidP="002A47CB">
      <w:pPr>
        <w:pStyle w:val="CommentText"/>
      </w:pPr>
      <w:r>
        <w:rPr>
          <w:rStyle w:val="CommentReference"/>
        </w:rPr>
        <w:annotationRef/>
      </w:r>
      <w:r>
        <w:t>Could we add another dot point here for strong benefit for target group (just noting it’s either a large number of people benefiting or a small number but a big impact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4D5DB4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77E10F5" w16cex:dateUtc="2025-08-05T0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D5DB40" w16cid:durableId="477E10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226A3" w14:textId="77777777" w:rsidR="009641C4" w:rsidRDefault="009641C4" w:rsidP="00412D6E">
      <w:pPr>
        <w:spacing w:after="0" w:line="240" w:lineRule="auto"/>
      </w:pPr>
      <w:r>
        <w:separator/>
      </w:r>
    </w:p>
  </w:endnote>
  <w:endnote w:type="continuationSeparator" w:id="0">
    <w:p w14:paraId="7F94A7B0" w14:textId="77777777" w:rsidR="009641C4" w:rsidRDefault="009641C4" w:rsidP="0041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A5E7" w14:textId="77777777" w:rsidR="00EF1244" w:rsidRDefault="00EF1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7D7B" w14:textId="77777777" w:rsidR="00EF1244" w:rsidRDefault="00EF1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6324" w14:textId="77777777" w:rsidR="00EF1244" w:rsidRDefault="00EF1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99185" w14:textId="77777777" w:rsidR="009641C4" w:rsidRDefault="009641C4" w:rsidP="00412D6E">
      <w:pPr>
        <w:spacing w:after="0" w:line="240" w:lineRule="auto"/>
      </w:pPr>
      <w:r>
        <w:separator/>
      </w:r>
    </w:p>
  </w:footnote>
  <w:footnote w:type="continuationSeparator" w:id="0">
    <w:p w14:paraId="1282BBFF" w14:textId="77777777" w:rsidR="009641C4" w:rsidRDefault="009641C4" w:rsidP="0041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CE302" w14:textId="77777777" w:rsidR="00EF1244" w:rsidRDefault="00EF1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087EE" w14:textId="1F4B9D11" w:rsidR="00412D6E" w:rsidRDefault="00412D6E">
    <w:pPr>
      <w:pStyle w:val="Header"/>
      <w:rPr>
        <w:rFonts w:ascii="Arial" w:hAnsi="Arial" w:cs="Arial"/>
      </w:rPr>
    </w:pPr>
    <w:r w:rsidRPr="00412D6E">
      <w:rPr>
        <w:rFonts w:ascii="Arial" w:hAnsi="Arial" w:cs="Arial"/>
      </w:rPr>
      <w:t>Scoring Matrix – Australia Day Grants 2026</w:t>
    </w:r>
  </w:p>
  <w:p w14:paraId="53A0C429" w14:textId="77777777" w:rsidR="000D13E5" w:rsidRDefault="000D13E5">
    <w:pPr>
      <w:pStyle w:val="Header"/>
      <w:rPr>
        <w:rFonts w:ascii="Arial" w:hAnsi="Arial" w:cs="Arial"/>
      </w:rPr>
    </w:pPr>
  </w:p>
  <w:p w14:paraId="5AB0D0F3" w14:textId="77777777" w:rsidR="000D13E5" w:rsidRPr="00412D6E" w:rsidRDefault="000D13E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9DC38" w14:textId="77777777" w:rsidR="00EF1244" w:rsidRDefault="00EF1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641FFF"/>
    <w:multiLevelType w:val="hybridMultilevel"/>
    <w:tmpl w:val="C0D08D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A44EFC"/>
    <w:multiLevelType w:val="hybridMultilevel"/>
    <w:tmpl w:val="31807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1F26F6"/>
    <w:multiLevelType w:val="hybridMultilevel"/>
    <w:tmpl w:val="D6F27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326105">
    <w:abstractNumId w:val="8"/>
  </w:num>
  <w:num w:numId="2" w16cid:durableId="1654673211">
    <w:abstractNumId w:val="6"/>
  </w:num>
  <w:num w:numId="3" w16cid:durableId="188178720">
    <w:abstractNumId w:val="5"/>
  </w:num>
  <w:num w:numId="4" w16cid:durableId="427893092">
    <w:abstractNumId w:val="4"/>
  </w:num>
  <w:num w:numId="5" w16cid:durableId="1994065354">
    <w:abstractNumId w:val="7"/>
  </w:num>
  <w:num w:numId="6" w16cid:durableId="665942393">
    <w:abstractNumId w:val="3"/>
  </w:num>
  <w:num w:numId="7" w16cid:durableId="534731596">
    <w:abstractNumId w:val="2"/>
  </w:num>
  <w:num w:numId="8" w16cid:durableId="2146968310">
    <w:abstractNumId w:val="1"/>
  </w:num>
  <w:num w:numId="9" w16cid:durableId="541135345">
    <w:abstractNumId w:val="0"/>
  </w:num>
  <w:num w:numId="10" w16cid:durableId="1363094205">
    <w:abstractNumId w:val="11"/>
  </w:num>
  <w:num w:numId="11" w16cid:durableId="1555311409">
    <w:abstractNumId w:val="10"/>
  </w:num>
  <w:num w:numId="12" w16cid:durableId="5273041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issa Telford">
    <w15:presenceInfo w15:providerId="AD" w15:userId="S::MTelford@mrsc.vic.gov.au::25fb8d9d-52f5-410a-abfc-052488aae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E7"/>
    <w:rsid w:val="00034616"/>
    <w:rsid w:val="0006063C"/>
    <w:rsid w:val="0007671C"/>
    <w:rsid w:val="000D13E5"/>
    <w:rsid w:val="00110BF3"/>
    <w:rsid w:val="0015074B"/>
    <w:rsid w:val="001A73DD"/>
    <w:rsid w:val="001F4EEF"/>
    <w:rsid w:val="0029639D"/>
    <w:rsid w:val="002A47CB"/>
    <w:rsid w:val="00326F90"/>
    <w:rsid w:val="00402049"/>
    <w:rsid w:val="00412D6E"/>
    <w:rsid w:val="00426037"/>
    <w:rsid w:val="005605DC"/>
    <w:rsid w:val="0058785B"/>
    <w:rsid w:val="005D2D0D"/>
    <w:rsid w:val="007B674E"/>
    <w:rsid w:val="007B742F"/>
    <w:rsid w:val="007D7A3B"/>
    <w:rsid w:val="0081294D"/>
    <w:rsid w:val="00817DDD"/>
    <w:rsid w:val="0090763D"/>
    <w:rsid w:val="009641C4"/>
    <w:rsid w:val="00973ABA"/>
    <w:rsid w:val="00A32027"/>
    <w:rsid w:val="00AA1D8D"/>
    <w:rsid w:val="00B47730"/>
    <w:rsid w:val="00B73189"/>
    <w:rsid w:val="00C82F70"/>
    <w:rsid w:val="00C868BD"/>
    <w:rsid w:val="00CB0664"/>
    <w:rsid w:val="00D531DA"/>
    <w:rsid w:val="00EF1244"/>
    <w:rsid w:val="00FB5F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1DEDF"/>
  <w14:defaultImageDpi w14:val="300"/>
  <w15:docId w15:val="{25983439-4225-4DCA-B249-9E846E1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2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AEC8F-6604-40D9-AAAB-681AA8C15A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167</Words>
  <Characters>1113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Richards</cp:lastModifiedBy>
  <cp:revision>4</cp:revision>
  <dcterms:created xsi:type="dcterms:W3CDTF">2025-08-05T04:08:00Z</dcterms:created>
  <dcterms:modified xsi:type="dcterms:W3CDTF">2025-08-27T07:42:00Z</dcterms:modified>
  <cp:category/>
</cp:coreProperties>
</file>