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B8A72" w14:textId="47A4D45C" w:rsidR="002E0B04" w:rsidRDefault="004B7A27" w:rsidP="004077E1">
      <w:pPr>
        <w:pStyle w:val="Header"/>
        <w:jc w:val="center"/>
        <w:rPr>
          <w:rFonts w:ascii="Arial Narrow" w:hAnsi="Arial Narrow"/>
          <w:sz w:val="22"/>
          <w:szCs w:val="22"/>
        </w:rPr>
      </w:pPr>
      <w:bookmarkStart w:id="0" w:name="_GoBack"/>
      <w:bookmarkEnd w:id="0"/>
      <w:r>
        <w:rPr>
          <w:rFonts w:ascii="Arial Narrow" w:hAnsi="Arial Narrow"/>
          <w:noProof/>
          <w:sz w:val="22"/>
          <w:szCs w:val="22"/>
          <w:lang w:eastAsia="en-AU"/>
        </w:rPr>
        <w:drawing>
          <wp:inline distT="0" distB="0" distL="0" distR="0" wp14:anchorId="0AEF7824" wp14:editId="1FE0A89D">
            <wp:extent cx="2724150" cy="704850"/>
            <wp:effectExtent l="19050" t="0" r="0" b="0"/>
            <wp:docPr id="1" name="Picture 3" descr="T:\Public Relations\Logo-Branding\Brand redevelopment\Logos\Digital RGB logos\MRSC RGB 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ublic Relations\Logo-Branding\Brand redevelopment\Logos\Digital RGB logos\MRSC RGB Col-1.jpg"/>
                    <pic:cNvPicPr>
                      <a:picLocks noChangeAspect="1" noChangeArrowheads="1"/>
                    </pic:cNvPicPr>
                  </pic:nvPicPr>
                  <pic:blipFill>
                    <a:blip r:embed="rId8" cstate="print"/>
                    <a:srcRect/>
                    <a:stretch>
                      <a:fillRect/>
                    </a:stretch>
                  </pic:blipFill>
                  <pic:spPr bwMode="auto">
                    <a:xfrm>
                      <a:off x="0" y="0"/>
                      <a:ext cx="2724150" cy="704850"/>
                    </a:xfrm>
                    <a:prstGeom prst="rect">
                      <a:avLst/>
                    </a:prstGeom>
                    <a:noFill/>
                    <a:ln w="9525">
                      <a:noFill/>
                      <a:miter lim="800000"/>
                      <a:headEnd/>
                      <a:tailEnd/>
                    </a:ln>
                  </pic:spPr>
                </pic:pic>
              </a:graphicData>
            </a:graphic>
          </wp:inline>
        </w:drawing>
      </w:r>
      <w:r w:rsidR="00B8178C">
        <w:rPr>
          <w:noProof/>
          <w:lang w:eastAsia="en-AU"/>
        </w:rPr>
        <mc:AlternateContent>
          <mc:Choice Requires="wps">
            <w:drawing>
              <wp:anchor distT="0" distB="0" distL="114300" distR="114300" simplePos="0" relativeHeight="251657728" behindDoc="0" locked="0" layoutInCell="1" allowOverlap="1" wp14:anchorId="08B156F8" wp14:editId="7395748A">
                <wp:simplePos x="0" y="0"/>
                <wp:positionH relativeFrom="column">
                  <wp:posOffset>-640080</wp:posOffset>
                </wp:positionH>
                <wp:positionV relativeFrom="paragraph">
                  <wp:posOffset>-536575</wp:posOffset>
                </wp:positionV>
                <wp:extent cx="408940" cy="9486900"/>
                <wp:effectExtent l="3810" t="3810" r="0" b="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948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2C535D" w14:textId="77777777" w:rsidR="00550073" w:rsidRPr="00AF226D" w:rsidRDefault="00550073" w:rsidP="002E0B04">
                            <w:pPr>
                              <w:rPr>
                                <w:b/>
                                <w:spacing w:val="164"/>
                                <w:sz w:val="34"/>
                                <w:szCs w:val="34"/>
                              </w:rPr>
                            </w:pPr>
                            <w:r w:rsidRPr="00AF226D">
                              <w:rPr>
                                <w:b/>
                                <w:spacing w:val="164"/>
                                <w:sz w:val="34"/>
                                <w:szCs w:val="34"/>
                              </w:rPr>
                              <w:t>POLI</w:t>
                            </w:r>
                            <w:r>
                              <w:rPr>
                                <w:b/>
                                <w:spacing w:val="164"/>
                                <w:sz w:val="34"/>
                                <w:szCs w:val="34"/>
                              </w:rPr>
                              <w:t>C</w:t>
                            </w:r>
                            <w:r w:rsidRPr="00AF226D">
                              <w:rPr>
                                <w:b/>
                                <w:spacing w:val="164"/>
                                <w:sz w:val="34"/>
                                <w:szCs w:val="34"/>
                              </w:rPr>
                              <w:t xml:space="preserve">Y  POLICY  POLICY  POLICY  POLICY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156F8" id="_x0000_t202" coordsize="21600,21600" o:spt="202" path="m,l,21600r21600,l21600,xe">
                <v:stroke joinstyle="miter"/>
                <v:path gradientshapeok="t" o:connecttype="rect"/>
              </v:shapetype>
              <v:shape id="Text Box 32" o:spid="_x0000_s1026" type="#_x0000_t202" style="position:absolute;left:0;text-align:left;margin-left:-50.4pt;margin-top:-42.25pt;width:32.2pt;height:7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ztlggIAABMFAAAOAAAAZHJzL2Uyb0RvYy54bWysVNuO2yAQfa/Uf0C8Z32pc7EVZ7WXpqq0&#10;vUi7/QACOEbFQIHEXlX77x1wkk23rVRV9QMGZjjMzDnD8nLoJNpz64RWNc4uUoy4opoJta3xl4f1&#10;ZIGR80QxIrXiNX7kDl+uXr9a9qbiuW61ZNwiAFGu6k2NW+9NlSSOtrwj7kIbrsDYaNsRD0u7TZgl&#10;PaB3MsnTdJb02jJjNeXOwe7taMSriN80nPpPTeO4R7LGEJuPo43jJozJakmqrSWmFfQQBvmHKDoi&#10;FFx6grolnqCdFb9AdYJa7XTjL6juEt00gvKYA2STpS+yuW+J4TEXKI4zpzK5/wdLP+4/WyRYjecY&#10;KdIBRQ988OhaD+hNHsrTG1eB170BPz/APtAcU3XmTtOvDil90xK15VfW6r7lhEF4WTiZnB0dcVwA&#10;2fQfNIN7yM7rCDQ0tgu1g2ogQAeaHk/UhFgobBbpoizAQsFUFotZmUbuElIdTxvr/DuuOxQmNbZA&#10;fUQn+zvnQzSkOrqEy5yWgq2FlHFht5sbadGegEzW8YsJvHCTKjgrHY6NiOMOBAl3BFsIN9L+vczy&#10;Ir3Oy8l6tphPinUxnZTzdDFJs/K6nKVFWdyun0KAWVG1gjGu7oTiRwlmxd9RfGiGUTxRhKiHAk3z&#10;6UjRH5NM4/e7JDvhoSOl6Gq8ODmRKhD7VjFIm1SeCDnOk5/Dj1WGGhz/sSpRBoH5UQN+2AyAErSx&#10;0ewRBGE18AXcwjMCkzDmc1j20JU1dt92xHKM5HsFuiqzIqjAx0UxneewsOeWzbmFKNpqaHaP0Ti9&#10;8WPr74wV2xYuG5Ws9BVosRFRJs+BHRQMnRfzObwSobXP19Hr+S1b/QAAAP//AwBQSwMEFAAGAAgA&#10;AAAhAANHS+3iAAAADQEAAA8AAABkcnMvZG93bnJldi54bWxMj8FOwzAMhu9IvENkJG5dsq2rRtd0&#10;GkickCYxKs5ZY5puTVI1WVd4esyJ3Wz50+/vL7aT7diIQ2i9kzCfCWDoaq9b10ioPl6TNbAQldOq&#10;8w4lfGOAbXl/V6hc+6t7x/EQG0YhLuRKgomxzzkPtUGrwsz36Oj25QerIq1Dw/WgrhRuO74QIuNW&#10;tY4+GNXji8H6fLhYCaP4qeql8vxtf8qq884snsf9p5SPD9NuAyziFP9h+NMndSjJ6egvTgfWSUjm&#10;QpB7pGmdroARkiyzFNiR2FQ8rYCXBb9tUf4CAAD//wMAUEsBAi0AFAAGAAgAAAAhALaDOJL+AAAA&#10;4QEAABMAAAAAAAAAAAAAAAAAAAAAAFtDb250ZW50X1R5cGVzXS54bWxQSwECLQAUAAYACAAAACEA&#10;OP0h/9YAAACUAQAACwAAAAAAAAAAAAAAAAAvAQAAX3JlbHMvLnJlbHNQSwECLQAUAAYACAAAACEA&#10;aK87ZYICAAATBQAADgAAAAAAAAAAAAAAAAAuAgAAZHJzL2Uyb0RvYy54bWxQSwECLQAUAAYACAAA&#10;ACEAA0dL7eIAAAANAQAADwAAAAAAAAAAAAAAAADcBAAAZHJzL2Rvd25yZXYueG1sUEsFBgAAAAAE&#10;AAQA8wAAAOsFAAAAAA==&#10;" stroked="f">
                <v:textbox style="layout-flow:vertical;mso-layout-flow-alt:bottom-to-top">
                  <w:txbxContent>
                    <w:p w14:paraId="4E2C535D" w14:textId="77777777" w:rsidR="00550073" w:rsidRPr="00AF226D" w:rsidRDefault="00550073" w:rsidP="002E0B04">
                      <w:pPr>
                        <w:rPr>
                          <w:b/>
                          <w:spacing w:val="164"/>
                          <w:sz w:val="34"/>
                          <w:szCs w:val="34"/>
                        </w:rPr>
                      </w:pPr>
                      <w:proofErr w:type="gramStart"/>
                      <w:r w:rsidRPr="00AF226D">
                        <w:rPr>
                          <w:b/>
                          <w:spacing w:val="164"/>
                          <w:sz w:val="34"/>
                          <w:szCs w:val="34"/>
                        </w:rPr>
                        <w:t>POLI</w:t>
                      </w:r>
                      <w:r>
                        <w:rPr>
                          <w:b/>
                          <w:spacing w:val="164"/>
                          <w:sz w:val="34"/>
                          <w:szCs w:val="34"/>
                        </w:rPr>
                        <w:t>C</w:t>
                      </w:r>
                      <w:r w:rsidRPr="00AF226D">
                        <w:rPr>
                          <w:b/>
                          <w:spacing w:val="164"/>
                          <w:sz w:val="34"/>
                          <w:szCs w:val="34"/>
                        </w:rPr>
                        <w:t>Y  POLICY</w:t>
                      </w:r>
                      <w:proofErr w:type="gramEnd"/>
                      <w:r w:rsidRPr="00AF226D">
                        <w:rPr>
                          <w:b/>
                          <w:spacing w:val="164"/>
                          <w:sz w:val="34"/>
                          <w:szCs w:val="34"/>
                        </w:rPr>
                        <w:t xml:space="preserve">  POLICY  POLICY  POLICY  </w:t>
                      </w:r>
                    </w:p>
                  </w:txbxContent>
                </v:textbox>
              </v:shape>
            </w:pict>
          </mc:Fallback>
        </mc:AlternateContent>
      </w:r>
    </w:p>
    <w:p w14:paraId="583AEA24" w14:textId="77777777" w:rsidR="002E0B04" w:rsidRPr="00BA3E2E" w:rsidRDefault="002E0B04" w:rsidP="00E670F5">
      <w:pPr>
        <w:jc w:val="both"/>
        <w:rPr>
          <w:rFonts w:ascii="Arial Narrow" w:hAnsi="Arial Narrow"/>
          <w:sz w:val="22"/>
          <w:szCs w:val="22"/>
        </w:rPr>
      </w:pPr>
    </w:p>
    <w:tbl>
      <w:tblPr>
        <w:tblW w:w="9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2"/>
        <w:gridCol w:w="1668"/>
        <w:gridCol w:w="63"/>
        <w:gridCol w:w="1605"/>
        <w:gridCol w:w="633"/>
        <w:gridCol w:w="709"/>
        <w:gridCol w:w="1994"/>
      </w:tblGrid>
      <w:tr w:rsidR="002E0B04" w:rsidRPr="00BA3E2E" w14:paraId="3FC6D007" w14:textId="77777777" w:rsidTr="00E0777F">
        <w:trPr>
          <w:trHeight w:val="480"/>
          <w:jc w:val="center"/>
        </w:trPr>
        <w:tc>
          <w:tcPr>
            <w:tcW w:w="3272" w:type="dxa"/>
            <w:shd w:val="clear" w:color="auto" w:fill="F2DBDB"/>
            <w:vAlign w:val="center"/>
          </w:tcPr>
          <w:p w14:paraId="67353FCB" w14:textId="77777777" w:rsidR="002E0B04" w:rsidRPr="00FA38C3" w:rsidRDefault="002E0B04" w:rsidP="00E670F5">
            <w:pPr>
              <w:pStyle w:val="NoSpacing"/>
              <w:jc w:val="both"/>
              <w:rPr>
                <w:rFonts w:ascii="Arial Narrow" w:hAnsi="Arial Narrow"/>
                <w:b/>
                <w:sz w:val="22"/>
                <w:szCs w:val="22"/>
              </w:rPr>
            </w:pPr>
            <w:bookmarkStart w:id="1" w:name="_Toc11724478"/>
            <w:bookmarkStart w:id="2" w:name="_Toc11738809"/>
            <w:bookmarkStart w:id="3" w:name="_Toc11739229"/>
            <w:bookmarkStart w:id="4" w:name="_Toc11743256"/>
            <w:bookmarkStart w:id="5" w:name="_Toc11747464"/>
            <w:r w:rsidRPr="00FA38C3">
              <w:rPr>
                <w:rFonts w:ascii="Arial Narrow" w:hAnsi="Arial Narrow"/>
                <w:b/>
                <w:sz w:val="22"/>
                <w:szCs w:val="22"/>
              </w:rPr>
              <w:t>Policy Title:</w:t>
            </w:r>
          </w:p>
        </w:tc>
        <w:tc>
          <w:tcPr>
            <w:tcW w:w="6672" w:type="dxa"/>
            <w:gridSpan w:val="6"/>
            <w:vAlign w:val="center"/>
          </w:tcPr>
          <w:p w14:paraId="00DD2AFD" w14:textId="77777777" w:rsidR="00FA38C3" w:rsidRPr="00FA38C3" w:rsidRDefault="00D934BB" w:rsidP="00E670F5">
            <w:pPr>
              <w:pStyle w:val="NoSpacing"/>
              <w:jc w:val="both"/>
              <w:rPr>
                <w:rFonts w:ascii="Arial Narrow" w:hAnsi="Arial Narrow"/>
                <w:b/>
                <w:sz w:val="22"/>
                <w:szCs w:val="22"/>
              </w:rPr>
            </w:pPr>
            <w:r w:rsidRPr="00FA38C3">
              <w:rPr>
                <w:rFonts w:ascii="Arial Narrow" w:hAnsi="Arial Narrow"/>
                <w:b/>
                <w:sz w:val="22"/>
                <w:szCs w:val="22"/>
              </w:rPr>
              <w:t>Asset Management Policy</w:t>
            </w:r>
          </w:p>
        </w:tc>
      </w:tr>
      <w:tr w:rsidR="002E0B04" w:rsidRPr="00BA3E2E" w14:paraId="13C9832F" w14:textId="77777777" w:rsidTr="00966D74">
        <w:trPr>
          <w:trHeight w:val="408"/>
          <w:jc w:val="center"/>
        </w:trPr>
        <w:tc>
          <w:tcPr>
            <w:tcW w:w="3272" w:type="dxa"/>
            <w:shd w:val="clear" w:color="auto" w:fill="F2DBDB"/>
            <w:vAlign w:val="center"/>
          </w:tcPr>
          <w:p w14:paraId="49276526" w14:textId="77777777" w:rsidR="002E0B04" w:rsidRPr="00FA38C3" w:rsidRDefault="002E0B04" w:rsidP="00E670F5">
            <w:pPr>
              <w:pStyle w:val="NoSpacing"/>
              <w:jc w:val="both"/>
              <w:rPr>
                <w:rFonts w:ascii="Arial Narrow" w:hAnsi="Arial Narrow"/>
                <w:b/>
                <w:sz w:val="22"/>
                <w:szCs w:val="22"/>
              </w:rPr>
            </w:pPr>
            <w:r w:rsidRPr="00FA38C3">
              <w:rPr>
                <w:rFonts w:ascii="Arial Narrow" w:hAnsi="Arial Narrow"/>
                <w:b/>
                <w:sz w:val="22"/>
                <w:szCs w:val="22"/>
              </w:rPr>
              <w:t>Date of Adoption:</w:t>
            </w:r>
          </w:p>
        </w:tc>
        <w:tc>
          <w:tcPr>
            <w:tcW w:w="6672" w:type="dxa"/>
            <w:gridSpan w:val="6"/>
            <w:vAlign w:val="center"/>
          </w:tcPr>
          <w:p w14:paraId="0760487C" w14:textId="14E40F4A" w:rsidR="00FA38C3" w:rsidRPr="00FA38C3" w:rsidRDefault="00F45C0B" w:rsidP="001E5735">
            <w:pPr>
              <w:pStyle w:val="NoSpacing"/>
              <w:jc w:val="both"/>
              <w:rPr>
                <w:rFonts w:ascii="Arial Narrow" w:hAnsi="Arial Narrow"/>
                <w:b/>
                <w:sz w:val="22"/>
                <w:szCs w:val="22"/>
              </w:rPr>
            </w:pPr>
            <w:r>
              <w:rPr>
                <w:rFonts w:ascii="Arial Narrow" w:hAnsi="Arial Narrow"/>
                <w:b/>
                <w:sz w:val="22"/>
                <w:szCs w:val="22"/>
              </w:rPr>
              <w:t>11 July 2017</w:t>
            </w:r>
          </w:p>
        </w:tc>
      </w:tr>
      <w:tr w:rsidR="002E0B04" w:rsidRPr="00BA3E2E" w14:paraId="0A097CA3" w14:textId="77777777" w:rsidTr="00966D74">
        <w:trPr>
          <w:trHeight w:val="435"/>
          <w:jc w:val="center"/>
        </w:trPr>
        <w:tc>
          <w:tcPr>
            <w:tcW w:w="3272" w:type="dxa"/>
            <w:shd w:val="clear" w:color="auto" w:fill="F2DBDB"/>
            <w:vAlign w:val="center"/>
          </w:tcPr>
          <w:p w14:paraId="34BA5627" w14:textId="77777777" w:rsidR="002E0B04" w:rsidRPr="00FA38C3" w:rsidRDefault="002E0B04" w:rsidP="00E670F5">
            <w:pPr>
              <w:pStyle w:val="NoSpacing"/>
              <w:jc w:val="both"/>
              <w:rPr>
                <w:rFonts w:ascii="Arial Narrow" w:hAnsi="Arial Narrow"/>
                <w:b/>
                <w:sz w:val="22"/>
                <w:szCs w:val="22"/>
              </w:rPr>
            </w:pPr>
            <w:r w:rsidRPr="00FA38C3">
              <w:rPr>
                <w:rFonts w:ascii="Arial Narrow" w:hAnsi="Arial Narrow"/>
                <w:b/>
                <w:sz w:val="22"/>
                <w:szCs w:val="22"/>
              </w:rPr>
              <w:t>Adoption Method:</w:t>
            </w:r>
          </w:p>
        </w:tc>
        <w:tc>
          <w:tcPr>
            <w:tcW w:w="1668" w:type="dxa"/>
            <w:tcBorders>
              <w:right w:val="nil"/>
            </w:tcBorders>
            <w:vAlign w:val="center"/>
          </w:tcPr>
          <w:p w14:paraId="6B87D2DC" w14:textId="66352E7C" w:rsidR="002E0B04" w:rsidRPr="00FA38C3" w:rsidRDefault="001F3A10" w:rsidP="00E670F5">
            <w:pPr>
              <w:pStyle w:val="NoSpacing"/>
              <w:jc w:val="both"/>
              <w:rPr>
                <w:rFonts w:ascii="Arial Narrow" w:hAnsi="Arial Narrow"/>
                <w:b/>
                <w:sz w:val="22"/>
                <w:szCs w:val="22"/>
              </w:rPr>
            </w:pPr>
            <w:r w:rsidRPr="00FA38C3">
              <w:rPr>
                <w:rFonts w:ascii="Arial Narrow" w:hAnsi="Arial Narrow"/>
                <w:b/>
                <w:sz w:val="22"/>
                <w:szCs w:val="22"/>
              </w:rPr>
              <w:fldChar w:fldCharType="begin">
                <w:ffData>
                  <w:name w:val=""/>
                  <w:enabled/>
                  <w:calcOnExit w:val="0"/>
                  <w:checkBox>
                    <w:sizeAuto/>
                    <w:default w:val="0"/>
                  </w:checkBox>
                </w:ffData>
              </w:fldChar>
            </w:r>
            <w:r w:rsidRPr="00FA38C3">
              <w:rPr>
                <w:rFonts w:ascii="Arial Narrow" w:hAnsi="Arial Narrow"/>
                <w:b/>
                <w:sz w:val="22"/>
                <w:szCs w:val="22"/>
              </w:rPr>
              <w:instrText xml:space="preserve"> FORMCHECKBOX </w:instrText>
            </w:r>
            <w:r w:rsidR="00633226">
              <w:rPr>
                <w:rFonts w:ascii="Arial Narrow" w:hAnsi="Arial Narrow"/>
                <w:b/>
                <w:sz w:val="22"/>
                <w:szCs w:val="22"/>
              </w:rPr>
            </w:r>
            <w:r w:rsidR="00633226">
              <w:rPr>
                <w:rFonts w:ascii="Arial Narrow" w:hAnsi="Arial Narrow"/>
                <w:b/>
                <w:sz w:val="22"/>
                <w:szCs w:val="22"/>
              </w:rPr>
              <w:fldChar w:fldCharType="separate"/>
            </w:r>
            <w:r w:rsidRPr="00FA38C3">
              <w:rPr>
                <w:rFonts w:ascii="Arial Narrow" w:hAnsi="Arial Narrow"/>
                <w:b/>
                <w:sz w:val="22"/>
                <w:szCs w:val="22"/>
              </w:rPr>
              <w:fldChar w:fldCharType="end"/>
            </w:r>
            <w:r>
              <w:rPr>
                <w:rFonts w:ascii="Arial Narrow" w:hAnsi="Arial Narrow"/>
                <w:b/>
                <w:sz w:val="22"/>
                <w:szCs w:val="22"/>
              </w:rPr>
              <w:t xml:space="preserve"> </w:t>
            </w:r>
            <w:r w:rsidR="002E0B04" w:rsidRPr="00FA38C3">
              <w:rPr>
                <w:rFonts w:ascii="Arial Narrow" w:hAnsi="Arial Narrow"/>
                <w:b/>
                <w:sz w:val="22"/>
                <w:szCs w:val="22"/>
              </w:rPr>
              <w:t>Council</w:t>
            </w:r>
          </w:p>
        </w:tc>
        <w:tc>
          <w:tcPr>
            <w:tcW w:w="1668" w:type="dxa"/>
            <w:gridSpan w:val="2"/>
            <w:tcBorders>
              <w:left w:val="nil"/>
              <w:right w:val="nil"/>
            </w:tcBorders>
            <w:vAlign w:val="center"/>
          </w:tcPr>
          <w:p w14:paraId="54B120B5" w14:textId="3F7E1A8A" w:rsidR="002E0B04" w:rsidRPr="00FA38C3" w:rsidRDefault="001E5735" w:rsidP="00E670F5">
            <w:pPr>
              <w:pStyle w:val="NoSpacing"/>
              <w:jc w:val="both"/>
              <w:rPr>
                <w:rFonts w:ascii="Arial Narrow" w:hAnsi="Arial Narrow"/>
                <w:b/>
                <w:sz w:val="22"/>
                <w:szCs w:val="22"/>
              </w:rPr>
            </w:pPr>
            <w:r>
              <w:rPr>
                <w:rFonts w:ascii="Arial Narrow" w:hAnsi="Arial Narrow"/>
                <w:b/>
                <w:sz w:val="22"/>
                <w:szCs w:val="22"/>
              </w:rPr>
              <w:fldChar w:fldCharType="begin">
                <w:ffData>
                  <w:name w:val=""/>
                  <w:enabled/>
                  <w:calcOnExit w:val="0"/>
                  <w:checkBox>
                    <w:sizeAuto/>
                    <w:default w:val="1"/>
                  </w:checkBox>
                </w:ffData>
              </w:fldChar>
            </w:r>
            <w:r>
              <w:rPr>
                <w:rFonts w:ascii="Arial Narrow" w:hAnsi="Arial Narrow"/>
                <w:b/>
                <w:sz w:val="22"/>
                <w:szCs w:val="22"/>
              </w:rPr>
              <w:instrText xml:space="preserve"> FORMCHECKBOX </w:instrText>
            </w:r>
            <w:r w:rsidR="00633226">
              <w:rPr>
                <w:rFonts w:ascii="Arial Narrow" w:hAnsi="Arial Narrow"/>
                <w:b/>
                <w:sz w:val="22"/>
                <w:szCs w:val="22"/>
              </w:rPr>
            </w:r>
            <w:r w:rsidR="00633226">
              <w:rPr>
                <w:rFonts w:ascii="Arial Narrow" w:hAnsi="Arial Narrow"/>
                <w:b/>
                <w:sz w:val="22"/>
                <w:szCs w:val="22"/>
              </w:rPr>
              <w:fldChar w:fldCharType="separate"/>
            </w:r>
            <w:r>
              <w:rPr>
                <w:rFonts w:ascii="Arial Narrow" w:hAnsi="Arial Narrow"/>
                <w:b/>
                <w:sz w:val="22"/>
                <w:szCs w:val="22"/>
              </w:rPr>
              <w:fldChar w:fldCharType="end"/>
            </w:r>
            <w:r w:rsidR="002E0B04" w:rsidRPr="00FA38C3">
              <w:rPr>
                <w:rFonts w:ascii="Arial Narrow" w:hAnsi="Arial Narrow"/>
                <w:b/>
                <w:sz w:val="22"/>
                <w:szCs w:val="22"/>
              </w:rPr>
              <w:t xml:space="preserve">  Executive</w:t>
            </w:r>
          </w:p>
        </w:tc>
        <w:tc>
          <w:tcPr>
            <w:tcW w:w="3336" w:type="dxa"/>
            <w:gridSpan w:val="3"/>
            <w:tcBorders>
              <w:left w:val="nil"/>
            </w:tcBorders>
            <w:vAlign w:val="center"/>
          </w:tcPr>
          <w:p w14:paraId="2A40910E" w14:textId="77777777" w:rsidR="002E0B04" w:rsidRPr="00FA38C3" w:rsidRDefault="00171863" w:rsidP="00E670F5">
            <w:pPr>
              <w:pStyle w:val="NoSpacing"/>
              <w:jc w:val="both"/>
              <w:rPr>
                <w:rFonts w:ascii="Arial Narrow" w:hAnsi="Arial Narrow"/>
                <w:b/>
                <w:sz w:val="22"/>
                <w:szCs w:val="22"/>
              </w:rPr>
            </w:pPr>
            <w:r w:rsidRPr="00FA38C3">
              <w:rPr>
                <w:rFonts w:ascii="Arial Narrow" w:hAnsi="Arial Narrow"/>
                <w:b/>
                <w:sz w:val="22"/>
                <w:szCs w:val="22"/>
              </w:rPr>
              <w:fldChar w:fldCharType="begin">
                <w:ffData>
                  <w:name w:val="Check1"/>
                  <w:enabled/>
                  <w:calcOnExit w:val="0"/>
                  <w:checkBox>
                    <w:sizeAuto/>
                    <w:default w:val="0"/>
                  </w:checkBox>
                </w:ffData>
              </w:fldChar>
            </w:r>
            <w:r w:rsidR="002E0B04" w:rsidRPr="00FA38C3">
              <w:rPr>
                <w:rFonts w:ascii="Arial Narrow" w:hAnsi="Arial Narrow"/>
                <w:b/>
                <w:sz w:val="22"/>
                <w:szCs w:val="22"/>
              </w:rPr>
              <w:instrText xml:space="preserve"> FORMCHECKBOX </w:instrText>
            </w:r>
            <w:r w:rsidR="00633226">
              <w:rPr>
                <w:rFonts w:ascii="Arial Narrow" w:hAnsi="Arial Narrow"/>
                <w:b/>
                <w:sz w:val="22"/>
                <w:szCs w:val="22"/>
              </w:rPr>
            </w:r>
            <w:r w:rsidR="00633226">
              <w:rPr>
                <w:rFonts w:ascii="Arial Narrow" w:hAnsi="Arial Narrow"/>
                <w:b/>
                <w:sz w:val="22"/>
                <w:szCs w:val="22"/>
              </w:rPr>
              <w:fldChar w:fldCharType="separate"/>
            </w:r>
            <w:r w:rsidRPr="00FA38C3">
              <w:rPr>
                <w:rFonts w:ascii="Arial Narrow" w:hAnsi="Arial Narrow"/>
                <w:b/>
                <w:sz w:val="22"/>
                <w:szCs w:val="22"/>
              </w:rPr>
              <w:fldChar w:fldCharType="end"/>
            </w:r>
            <w:r w:rsidR="002E0B04" w:rsidRPr="00FA38C3">
              <w:rPr>
                <w:rFonts w:ascii="Arial Narrow" w:hAnsi="Arial Narrow"/>
                <w:b/>
                <w:sz w:val="22"/>
                <w:szCs w:val="22"/>
              </w:rPr>
              <w:t xml:space="preserve">  Other </w:t>
            </w:r>
            <w:r w:rsidR="002E0B04" w:rsidRPr="00FA38C3">
              <w:rPr>
                <w:rFonts w:ascii="Arial Narrow" w:hAnsi="Arial Narrow"/>
                <w:b/>
                <w:i/>
                <w:sz w:val="22"/>
                <w:szCs w:val="22"/>
              </w:rPr>
              <w:t>(please specify)</w:t>
            </w:r>
          </w:p>
        </w:tc>
      </w:tr>
      <w:tr w:rsidR="002E0B04" w:rsidRPr="00BA3E2E" w14:paraId="65A7F67B" w14:textId="77777777" w:rsidTr="004672D3">
        <w:trPr>
          <w:trHeight w:val="657"/>
          <w:jc w:val="center"/>
        </w:trPr>
        <w:tc>
          <w:tcPr>
            <w:tcW w:w="3272" w:type="dxa"/>
            <w:shd w:val="clear" w:color="auto" w:fill="F2DBDB"/>
            <w:vAlign w:val="center"/>
          </w:tcPr>
          <w:p w14:paraId="28FF35AF" w14:textId="77777777" w:rsidR="002E0B04" w:rsidRPr="00BA3E2E" w:rsidRDefault="002E0B04" w:rsidP="00E670F5">
            <w:pPr>
              <w:pStyle w:val="Policycontent"/>
              <w:rPr>
                <w:b/>
                <w:sz w:val="22"/>
                <w:szCs w:val="22"/>
              </w:rPr>
            </w:pPr>
            <w:r w:rsidRPr="00BA3E2E">
              <w:rPr>
                <w:b/>
                <w:sz w:val="22"/>
                <w:szCs w:val="22"/>
              </w:rPr>
              <w:t>CEO Signature:</w:t>
            </w:r>
          </w:p>
        </w:tc>
        <w:tc>
          <w:tcPr>
            <w:tcW w:w="3969" w:type="dxa"/>
            <w:gridSpan w:val="4"/>
            <w:vAlign w:val="center"/>
          </w:tcPr>
          <w:p w14:paraId="61BB4474" w14:textId="77777777" w:rsidR="002E0B04" w:rsidRPr="00BA3E2E" w:rsidRDefault="002E0B04" w:rsidP="00E670F5">
            <w:pPr>
              <w:pStyle w:val="Policycontent"/>
              <w:rPr>
                <w:sz w:val="22"/>
                <w:szCs w:val="22"/>
              </w:rPr>
            </w:pPr>
          </w:p>
        </w:tc>
        <w:tc>
          <w:tcPr>
            <w:tcW w:w="709" w:type="dxa"/>
            <w:tcBorders>
              <w:right w:val="nil"/>
            </w:tcBorders>
            <w:vAlign w:val="center"/>
          </w:tcPr>
          <w:p w14:paraId="683DF3B9" w14:textId="77777777" w:rsidR="002E0B04" w:rsidRPr="00BA3E2E" w:rsidRDefault="002E0B04" w:rsidP="00E670F5">
            <w:pPr>
              <w:pStyle w:val="Policycontent"/>
              <w:rPr>
                <w:sz w:val="22"/>
                <w:szCs w:val="22"/>
              </w:rPr>
            </w:pPr>
            <w:r w:rsidRPr="00BA3E2E">
              <w:rPr>
                <w:b/>
                <w:sz w:val="22"/>
                <w:szCs w:val="22"/>
              </w:rPr>
              <w:t>Date:</w:t>
            </w:r>
          </w:p>
        </w:tc>
        <w:tc>
          <w:tcPr>
            <w:tcW w:w="1994" w:type="dxa"/>
            <w:tcBorders>
              <w:left w:val="nil"/>
            </w:tcBorders>
            <w:vAlign w:val="center"/>
          </w:tcPr>
          <w:p w14:paraId="2BBBFB64" w14:textId="77777777" w:rsidR="002E0B04" w:rsidRPr="00BA3E2E" w:rsidRDefault="002E0B04" w:rsidP="00E670F5">
            <w:pPr>
              <w:pStyle w:val="Policycontent"/>
              <w:rPr>
                <w:sz w:val="22"/>
                <w:szCs w:val="22"/>
              </w:rPr>
            </w:pPr>
          </w:p>
        </w:tc>
      </w:tr>
      <w:tr w:rsidR="002E0B04" w:rsidRPr="00BA3E2E" w14:paraId="568285C6" w14:textId="77777777" w:rsidTr="004672D3">
        <w:trPr>
          <w:trHeight w:val="543"/>
          <w:jc w:val="center"/>
        </w:trPr>
        <w:tc>
          <w:tcPr>
            <w:tcW w:w="3272" w:type="dxa"/>
            <w:shd w:val="clear" w:color="auto" w:fill="F2DBDB"/>
            <w:vAlign w:val="center"/>
          </w:tcPr>
          <w:p w14:paraId="77A7ADA3" w14:textId="77777777" w:rsidR="002E0B04" w:rsidRPr="00FA38C3" w:rsidRDefault="002E0B04" w:rsidP="00E670F5">
            <w:pPr>
              <w:pStyle w:val="NoSpacing"/>
              <w:jc w:val="both"/>
              <w:rPr>
                <w:rFonts w:ascii="Arial Narrow" w:hAnsi="Arial Narrow"/>
                <w:b/>
                <w:sz w:val="22"/>
                <w:szCs w:val="22"/>
              </w:rPr>
            </w:pPr>
            <w:r w:rsidRPr="00FA38C3">
              <w:rPr>
                <w:rFonts w:ascii="Arial Narrow" w:hAnsi="Arial Narrow"/>
                <w:b/>
                <w:sz w:val="22"/>
                <w:szCs w:val="22"/>
              </w:rPr>
              <w:t>Responsible Officer and Unit:</w:t>
            </w:r>
          </w:p>
        </w:tc>
        <w:tc>
          <w:tcPr>
            <w:tcW w:w="6672" w:type="dxa"/>
            <w:gridSpan w:val="6"/>
            <w:vAlign w:val="center"/>
          </w:tcPr>
          <w:p w14:paraId="76BD4810" w14:textId="34CE83A0" w:rsidR="00D934BB" w:rsidRPr="00FA38C3" w:rsidRDefault="00D934BB" w:rsidP="00E670F5">
            <w:pPr>
              <w:pStyle w:val="NoSpacing"/>
              <w:jc w:val="both"/>
              <w:rPr>
                <w:rFonts w:ascii="Arial Narrow" w:hAnsi="Arial Narrow"/>
                <w:sz w:val="22"/>
                <w:szCs w:val="22"/>
              </w:rPr>
            </w:pPr>
            <w:r w:rsidRPr="00FA38C3">
              <w:rPr>
                <w:rFonts w:ascii="Arial Narrow" w:hAnsi="Arial Narrow"/>
                <w:sz w:val="22"/>
                <w:szCs w:val="22"/>
              </w:rPr>
              <w:t xml:space="preserve">Asset Management </w:t>
            </w:r>
            <w:r w:rsidR="004117C4">
              <w:rPr>
                <w:rFonts w:ascii="Arial Narrow" w:hAnsi="Arial Narrow"/>
                <w:sz w:val="22"/>
                <w:szCs w:val="22"/>
              </w:rPr>
              <w:t>Analyst</w:t>
            </w:r>
            <w:r w:rsidRPr="00FA38C3">
              <w:rPr>
                <w:rFonts w:ascii="Arial Narrow" w:hAnsi="Arial Narrow"/>
                <w:sz w:val="22"/>
                <w:szCs w:val="22"/>
              </w:rPr>
              <w:t xml:space="preserve"> – Engineering Planning</w:t>
            </w:r>
          </w:p>
        </w:tc>
      </w:tr>
      <w:tr w:rsidR="002E0B04" w:rsidRPr="00BA3E2E" w14:paraId="14BDA194" w14:textId="77777777" w:rsidTr="00966D74">
        <w:trPr>
          <w:trHeight w:val="480"/>
          <w:jc w:val="center"/>
        </w:trPr>
        <w:tc>
          <w:tcPr>
            <w:tcW w:w="3272" w:type="dxa"/>
            <w:shd w:val="clear" w:color="auto" w:fill="F2DBDB"/>
            <w:vAlign w:val="center"/>
          </w:tcPr>
          <w:p w14:paraId="6852CF6C" w14:textId="77777777" w:rsidR="002E0B04" w:rsidRPr="00FA38C3" w:rsidRDefault="002E0B04" w:rsidP="00E670F5">
            <w:pPr>
              <w:pStyle w:val="NoSpacing"/>
              <w:jc w:val="both"/>
              <w:rPr>
                <w:rFonts w:ascii="Arial Narrow" w:hAnsi="Arial Narrow"/>
                <w:b/>
                <w:sz w:val="22"/>
                <w:szCs w:val="22"/>
              </w:rPr>
            </w:pPr>
            <w:r w:rsidRPr="00FA38C3">
              <w:rPr>
                <w:rFonts w:ascii="Arial Narrow" w:hAnsi="Arial Narrow"/>
                <w:b/>
                <w:sz w:val="22"/>
                <w:szCs w:val="22"/>
              </w:rPr>
              <w:t>Nominated Review Period:</w:t>
            </w:r>
          </w:p>
        </w:tc>
        <w:bookmarkStart w:id="6" w:name="Check1"/>
        <w:tc>
          <w:tcPr>
            <w:tcW w:w="1731" w:type="dxa"/>
            <w:gridSpan w:val="2"/>
            <w:tcBorders>
              <w:right w:val="nil"/>
            </w:tcBorders>
            <w:vAlign w:val="center"/>
          </w:tcPr>
          <w:p w14:paraId="4BEC61E9" w14:textId="77777777" w:rsidR="002E0B04" w:rsidRPr="00966D74" w:rsidRDefault="00171863" w:rsidP="00E670F5">
            <w:pPr>
              <w:pStyle w:val="NoSpacing"/>
              <w:jc w:val="both"/>
              <w:rPr>
                <w:rFonts w:ascii="Arial Narrow" w:hAnsi="Arial Narrow"/>
                <w:b/>
                <w:sz w:val="22"/>
                <w:szCs w:val="22"/>
              </w:rPr>
            </w:pPr>
            <w:r w:rsidRPr="00966D74">
              <w:rPr>
                <w:rFonts w:ascii="Arial Narrow" w:hAnsi="Arial Narrow"/>
                <w:b/>
                <w:sz w:val="22"/>
                <w:szCs w:val="22"/>
              </w:rPr>
              <w:fldChar w:fldCharType="begin">
                <w:ffData>
                  <w:name w:val="Check1"/>
                  <w:enabled/>
                  <w:calcOnExit w:val="0"/>
                  <w:checkBox>
                    <w:sizeAuto/>
                    <w:default w:val="0"/>
                  </w:checkBox>
                </w:ffData>
              </w:fldChar>
            </w:r>
            <w:r w:rsidR="002E0B04" w:rsidRPr="00966D74">
              <w:rPr>
                <w:rFonts w:ascii="Arial Narrow" w:hAnsi="Arial Narrow"/>
                <w:b/>
                <w:sz w:val="22"/>
                <w:szCs w:val="22"/>
              </w:rPr>
              <w:instrText xml:space="preserve"> FORMCHECKBOX </w:instrText>
            </w:r>
            <w:r w:rsidR="00633226">
              <w:rPr>
                <w:rFonts w:ascii="Arial Narrow" w:hAnsi="Arial Narrow"/>
                <w:b/>
                <w:sz w:val="22"/>
                <w:szCs w:val="22"/>
              </w:rPr>
            </w:r>
            <w:r w:rsidR="00633226">
              <w:rPr>
                <w:rFonts w:ascii="Arial Narrow" w:hAnsi="Arial Narrow"/>
                <w:b/>
                <w:sz w:val="22"/>
                <w:szCs w:val="22"/>
              </w:rPr>
              <w:fldChar w:fldCharType="separate"/>
            </w:r>
            <w:r w:rsidRPr="00966D74">
              <w:rPr>
                <w:rFonts w:ascii="Arial Narrow" w:hAnsi="Arial Narrow"/>
                <w:b/>
                <w:sz w:val="22"/>
                <w:szCs w:val="22"/>
              </w:rPr>
              <w:fldChar w:fldCharType="end"/>
            </w:r>
            <w:bookmarkEnd w:id="6"/>
            <w:r w:rsidR="002E0B04" w:rsidRPr="00966D74">
              <w:rPr>
                <w:rFonts w:ascii="Arial Narrow" w:hAnsi="Arial Narrow"/>
                <w:b/>
                <w:sz w:val="22"/>
                <w:szCs w:val="22"/>
              </w:rPr>
              <w:t xml:space="preserve">  Annually   </w:t>
            </w:r>
          </w:p>
        </w:tc>
        <w:tc>
          <w:tcPr>
            <w:tcW w:w="4941" w:type="dxa"/>
            <w:gridSpan w:val="4"/>
            <w:tcBorders>
              <w:left w:val="nil"/>
            </w:tcBorders>
            <w:vAlign w:val="center"/>
          </w:tcPr>
          <w:p w14:paraId="46751544" w14:textId="1005FA49" w:rsidR="002E0B04" w:rsidRPr="00966D74" w:rsidRDefault="001E5735" w:rsidP="004B14F9">
            <w:pPr>
              <w:pStyle w:val="NoSpacing"/>
              <w:jc w:val="both"/>
              <w:rPr>
                <w:rFonts w:ascii="Arial Narrow" w:hAnsi="Arial Narrow"/>
                <w:sz w:val="22"/>
                <w:szCs w:val="22"/>
              </w:rPr>
            </w:pPr>
            <w:r>
              <w:rPr>
                <w:rFonts w:ascii="Arial Narrow" w:hAnsi="Arial Narrow"/>
                <w:b/>
                <w:sz w:val="22"/>
                <w:szCs w:val="22"/>
              </w:rPr>
              <w:fldChar w:fldCharType="begin">
                <w:ffData>
                  <w:name w:val=""/>
                  <w:enabled/>
                  <w:calcOnExit w:val="0"/>
                  <w:checkBox>
                    <w:sizeAuto/>
                    <w:default w:val="1"/>
                  </w:checkBox>
                </w:ffData>
              </w:fldChar>
            </w:r>
            <w:r>
              <w:rPr>
                <w:rFonts w:ascii="Arial Narrow" w:hAnsi="Arial Narrow"/>
                <w:b/>
                <w:sz w:val="22"/>
                <w:szCs w:val="22"/>
              </w:rPr>
              <w:instrText xml:space="preserve"> FORMCHECKBOX </w:instrText>
            </w:r>
            <w:r w:rsidR="00633226">
              <w:rPr>
                <w:rFonts w:ascii="Arial Narrow" w:hAnsi="Arial Narrow"/>
                <w:b/>
                <w:sz w:val="22"/>
                <w:szCs w:val="22"/>
              </w:rPr>
            </w:r>
            <w:r w:rsidR="00633226">
              <w:rPr>
                <w:rFonts w:ascii="Arial Narrow" w:hAnsi="Arial Narrow"/>
                <w:b/>
                <w:sz w:val="22"/>
                <w:szCs w:val="22"/>
              </w:rPr>
              <w:fldChar w:fldCharType="separate"/>
            </w:r>
            <w:r>
              <w:rPr>
                <w:rFonts w:ascii="Arial Narrow" w:hAnsi="Arial Narrow"/>
                <w:b/>
                <w:sz w:val="22"/>
                <w:szCs w:val="22"/>
              </w:rPr>
              <w:fldChar w:fldCharType="end"/>
            </w:r>
            <w:r w:rsidR="002E0B04" w:rsidRPr="00966D74">
              <w:rPr>
                <w:rFonts w:ascii="Arial Narrow" w:hAnsi="Arial Narrow"/>
                <w:b/>
                <w:sz w:val="22"/>
                <w:szCs w:val="22"/>
              </w:rPr>
              <w:t xml:space="preserve">  Other </w:t>
            </w:r>
            <w:r w:rsidR="00966D74" w:rsidRPr="001E5735">
              <w:rPr>
                <w:rFonts w:ascii="Arial Narrow" w:hAnsi="Arial Narrow"/>
                <w:i/>
                <w:sz w:val="22"/>
                <w:szCs w:val="22"/>
              </w:rPr>
              <w:t>–</w:t>
            </w:r>
            <w:r w:rsidR="004B14F9">
              <w:rPr>
                <w:rFonts w:ascii="Arial Narrow" w:hAnsi="Arial Narrow"/>
                <w:sz w:val="22"/>
                <w:szCs w:val="22"/>
              </w:rPr>
              <w:t xml:space="preserve"> </w:t>
            </w:r>
            <w:r w:rsidR="004B14F9" w:rsidRPr="001F3A10">
              <w:rPr>
                <w:rFonts w:ascii="Arial Narrow" w:hAnsi="Arial Narrow"/>
                <w:sz w:val="22"/>
                <w:szCs w:val="22"/>
              </w:rPr>
              <w:t>Every four</w:t>
            </w:r>
            <w:r w:rsidR="008931B5" w:rsidRPr="001F3A10">
              <w:rPr>
                <w:rFonts w:ascii="Arial Narrow" w:hAnsi="Arial Narrow"/>
                <w:sz w:val="22"/>
                <w:szCs w:val="22"/>
              </w:rPr>
              <w:t xml:space="preserve"> years</w:t>
            </w:r>
            <w:r w:rsidR="001262DF">
              <w:rPr>
                <w:rFonts w:ascii="Arial Narrow" w:hAnsi="Arial Narrow"/>
                <w:i/>
                <w:sz w:val="22"/>
                <w:szCs w:val="22"/>
              </w:rPr>
              <w:t xml:space="preserve"> </w:t>
            </w:r>
          </w:p>
        </w:tc>
      </w:tr>
      <w:tr w:rsidR="002E0B04" w:rsidRPr="00BA3E2E" w14:paraId="1CD18259" w14:textId="77777777" w:rsidTr="00966D74">
        <w:trPr>
          <w:trHeight w:val="453"/>
          <w:jc w:val="center"/>
        </w:trPr>
        <w:tc>
          <w:tcPr>
            <w:tcW w:w="3272" w:type="dxa"/>
            <w:shd w:val="clear" w:color="auto" w:fill="F2DBDB"/>
            <w:vAlign w:val="center"/>
          </w:tcPr>
          <w:p w14:paraId="49EC765E" w14:textId="77777777" w:rsidR="00966D74" w:rsidRPr="00FA38C3" w:rsidRDefault="002E0B04" w:rsidP="00E670F5">
            <w:pPr>
              <w:pStyle w:val="NoSpacing"/>
              <w:jc w:val="both"/>
              <w:rPr>
                <w:rFonts w:ascii="Arial Narrow" w:hAnsi="Arial Narrow"/>
                <w:b/>
                <w:sz w:val="22"/>
                <w:szCs w:val="22"/>
              </w:rPr>
            </w:pPr>
            <w:r w:rsidRPr="00FA38C3">
              <w:rPr>
                <w:rFonts w:ascii="Arial Narrow" w:hAnsi="Arial Narrow"/>
                <w:b/>
                <w:sz w:val="22"/>
                <w:szCs w:val="22"/>
              </w:rPr>
              <w:t>Last Review Date:</w:t>
            </w:r>
          </w:p>
        </w:tc>
        <w:tc>
          <w:tcPr>
            <w:tcW w:w="6672" w:type="dxa"/>
            <w:gridSpan w:val="6"/>
            <w:vAlign w:val="center"/>
          </w:tcPr>
          <w:p w14:paraId="0F85D88E" w14:textId="505F8282" w:rsidR="00966D74" w:rsidRPr="00966D74" w:rsidRDefault="001E5735" w:rsidP="001F3A10">
            <w:pPr>
              <w:pStyle w:val="NoSpacing"/>
              <w:jc w:val="both"/>
              <w:rPr>
                <w:rFonts w:ascii="Arial Narrow" w:hAnsi="Arial Narrow"/>
                <w:sz w:val="22"/>
                <w:szCs w:val="22"/>
              </w:rPr>
            </w:pPr>
            <w:r>
              <w:rPr>
                <w:rFonts w:ascii="Arial Narrow" w:hAnsi="Arial Narrow"/>
                <w:sz w:val="22"/>
                <w:szCs w:val="22"/>
              </w:rPr>
              <w:t>July</w:t>
            </w:r>
            <w:r w:rsidR="00B501C0">
              <w:rPr>
                <w:rFonts w:ascii="Arial Narrow" w:hAnsi="Arial Narrow"/>
                <w:sz w:val="22"/>
                <w:szCs w:val="22"/>
              </w:rPr>
              <w:t xml:space="preserve"> </w:t>
            </w:r>
            <w:r w:rsidR="008931B5">
              <w:rPr>
                <w:rFonts w:ascii="Arial Narrow" w:hAnsi="Arial Narrow"/>
                <w:sz w:val="22"/>
                <w:szCs w:val="22"/>
              </w:rPr>
              <w:t>201</w:t>
            </w:r>
            <w:r w:rsidR="001F3A10">
              <w:rPr>
                <w:rFonts w:ascii="Arial Narrow" w:hAnsi="Arial Narrow"/>
                <w:sz w:val="22"/>
                <w:szCs w:val="22"/>
              </w:rPr>
              <w:t>7</w:t>
            </w:r>
          </w:p>
        </w:tc>
      </w:tr>
      <w:tr w:rsidR="002E0B04" w:rsidRPr="00BA3E2E" w14:paraId="3F28E447" w14:textId="77777777" w:rsidTr="00966D74">
        <w:trPr>
          <w:trHeight w:val="435"/>
          <w:jc w:val="center"/>
        </w:trPr>
        <w:tc>
          <w:tcPr>
            <w:tcW w:w="3272" w:type="dxa"/>
            <w:shd w:val="clear" w:color="auto" w:fill="F2DBDB"/>
            <w:vAlign w:val="center"/>
          </w:tcPr>
          <w:p w14:paraId="2C82641A" w14:textId="77777777" w:rsidR="002E0B04" w:rsidRPr="00FA38C3" w:rsidRDefault="002E0B04" w:rsidP="00E670F5">
            <w:pPr>
              <w:pStyle w:val="NoSpacing"/>
              <w:jc w:val="both"/>
              <w:rPr>
                <w:rFonts w:ascii="Arial Narrow" w:hAnsi="Arial Narrow"/>
                <w:b/>
                <w:sz w:val="22"/>
                <w:szCs w:val="22"/>
              </w:rPr>
            </w:pPr>
            <w:r w:rsidRPr="00FA38C3">
              <w:rPr>
                <w:rFonts w:ascii="Arial Narrow" w:hAnsi="Arial Narrow"/>
                <w:b/>
                <w:sz w:val="22"/>
                <w:szCs w:val="22"/>
              </w:rPr>
              <w:t>Next Review Date:</w:t>
            </w:r>
          </w:p>
        </w:tc>
        <w:tc>
          <w:tcPr>
            <w:tcW w:w="6672" w:type="dxa"/>
            <w:gridSpan w:val="6"/>
            <w:vAlign w:val="center"/>
          </w:tcPr>
          <w:p w14:paraId="21471622" w14:textId="4B00A2CD" w:rsidR="002E0B04" w:rsidRPr="00966D74" w:rsidRDefault="00B501C0" w:rsidP="004B14F9">
            <w:pPr>
              <w:pStyle w:val="NoSpacing"/>
              <w:jc w:val="both"/>
              <w:rPr>
                <w:rFonts w:ascii="Arial Narrow" w:hAnsi="Arial Narrow"/>
                <w:sz w:val="22"/>
                <w:szCs w:val="22"/>
              </w:rPr>
            </w:pPr>
            <w:r>
              <w:rPr>
                <w:rFonts w:ascii="Arial Narrow" w:hAnsi="Arial Narrow"/>
                <w:sz w:val="22"/>
                <w:szCs w:val="22"/>
              </w:rPr>
              <w:t xml:space="preserve"> </w:t>
            </w:r>
            <w:r w:rsidR="001F3A10">
              <w:rPr>
                <w:rFonts w:ascii="Arial Narrow" w:hAnsi="Arial Narrow"/>
                <w:sz w:val="22"/>
                <w:szCs w:val="22"/>
              </w:rPr>
              <w:t>20</w:t>
            </w:r>
            <w:r w:rsidR="004B14F9">
              <w:rPr>
                <w:rFonts w:ascii="Arial Narrow" w:hAnsi="Arial Narrow"/>
                <w:sz w:val="22"/>
                <w:szCs w:val="22"/>
              </w:rPr>
              <w:t>20/21</w:t>
            </w:r>
          </w:p>
        </w:tc>
      </w:tr>
      <w:tr w:rsidR="002E0B04" w:rsidRPr="00BA3E2E" w14:paraId="459D6451" w14:textId="77777777" w:rsidTr="00FA38C3">
        <w:trPr>
          <w:jc w:val="center"/>
        </w:trPr>
        <w:tc>
          <w:tcPr>
            <w:tcW w:w="3272" w:type="dxa"/>
            <w:shd w:val="clear" w:color="auto" w:fill="F2DBDB"/>
            <w:vAlign w:val="center"/>
          </w:tcPr>
          <w:p w14:paraId="1ECA4E0A" w14:textId="3445CE55" w:rsidR="002E0B04" w:rsidRPr="00FA38C3" w:rsidRDefault="002E0B04" w:rsidP="00E670F5">
            <w:pPr>
              <w:pStyle w:val="NoSpacing"/>
              <w:jc w:val="both"/>
              <w:rPr>
                <w:rFonts w:ascii="Arial Narrow" w:hAnsi="Arial Narrow"/>
                <w:b/>
                <w:sz w:val="22"/>
                <w:szCs w:val="22"/>
              </w:rPr>
            </w:pPr>
            <w:r w:rsidRPr="00FA38C3">
              <w:rPr>
                <w:rFonts w:ascii="Arial Narrow" w:hAnsi="Arial Narrow"/>
                <w:b/>
                <w:sz w:val="22"/>
                <w:szCs w:val="22"/>
              </w:rPr>
              <w:t>Purpose / Objective:</w:t>
            </w:r>
          </w:p>
        </w:tc>
        <w:tc>
          <w:tcPr>
            <w:tcW w:w="6672" w:type="dxa"/>
            <w:gridSpan w:val="6"/>
            <w:vAlign w:val="center"/>
          </w:tcPr>
          <w:p w14:paraId="640DE57A" w14:textId="77777777" w:rsidR="002E0B04" w:rsidRDefault="00E263E1" w:rsidP="00E670F5">
            <w:pPr>
              <w:pStyle w:val="NoSpacing"/>
              <w:jc w:val="both"/>
              <w:rPr>
                <w:rFonts w:ascii="Arial Narrow" w:hAnsi="Arial Narrow"/>
                <w:sz w:val="22"/>
                <w:szCs w:val="22"/>
              </w:rPr>
            </w:pPr>
            <w:r>
              <w:rPr>
                <w:rFonts w:ascii="Arial Narrow" w:hAnsi="Arial Narrow"/>
                <w:sz w:val="22"/>
                <w:szCs w:val="22"/>
              </w:rPr>
              <w:t>To set out Council’s approach to management of its assets in a sustainable manner that provides ongoing support in meeting community needs through balanced consideration of technical standards, levels of service and whole of life costs.</w:t>
            </w:r>
          </w:p>
          <w:p w14:paraId="52208BBB" w14:textId="77777777" w:rsidR="001E5735" w:rsidRPr="00966D74" w:rsidRDefault="001E5735" w:rsidP="00E670F5">
            <w:pPr>
              <w:pStyle w:val="NoSpacing"/>
              <w:jc w:val="both"/>
              <w:rPr>
                <w:rFonts w:ascii="Arial Narrow" w:hAnsi="Arial Narrow"/>
                <w:sz w:val="22"/>
                <w:szCs w:val="22"/>
              </w:rPr>
            </w:pPr>
          </w:p>
        </w:tc>
      </w:tr>
      <w:tr w:rsidR="002E0B04" w:rsidRPr="00BA3E2E" w14:paraId="7D8BF478" w14:textId="77777777" w:rsidTr="00FA38C3">
        <w:trPr>
          <w:jc w:val="center"/>
        </w:trPr>
        <w:tc>
          <w:tcPr>
            <w:tcW w:w="3272" w:type="dxa"/>
            <w:shd w:val="clear" w:color="auto" w:fill="F2DBDB"/>
            <w:vAlign w:val="center"/>
          </w:tcPr>
          <w:p w14:paraId="421E5A08" w14:textId="77777777" w:rsidR="002E0B04" w:rsidRPr="00BA3E2E" w:rsidRDefault="002E0B04" w:rsidP="00E670F5">
            <w:pPr>
              <w:pStyle w:val="Policycontent"/>
              <w:rPr>
                <w:b/>
                <w:sz w:val="22"/>
                <w:szCs w:val="22"/>
              </w:rPr>
            </w:pPr>
            <w:r>
              <w:rPr>
                <w:b/>
                <w:sz w:val="22"/>
                <w:szCs w:val="22"/>
              </w:rPr>
              <w:t>Background / Reasons for Policy:</w:t>
            </w:r>
          </w:p>
        </w:tc>
        <w:tc>
          <w:tcPr>
            <w:tcW w:w="6672" w:type="dxa"/>
            <w:gridSpan w:val="6"/>
            <w:vAlign w:val="center"/>
          </w:tcPr>
          <w:p w14:paraId="042964D9" w14:textId="77777777" w:rsidR="002E0B04" w:rsidRDefault="00CB4F3C" w:rsidP="00EB0A19">
            <w:pPr>
              <w:pStyle w:val="NoSpacing"/>
              <w:jc w:val="both"/>
              <w:rPr>
                <w:rFonts w:ascii="Arial Narrow" w:hAnsi="Arial Narrow"/>
                <w:sz w:val="22"/>
                <w:szCs w:val="22"/>
              </w:rPr>
            </w:pPr>
            <w:r w:rsidRPr="00966D74">
              <w:rPr>
                <w:rFonts w:ascii="Arial Narrow" w:hAnsi="Arial Narrow"/>
                <w:sz w:val="22"/>
                <w:szCs w:val="22"/>
              </w:rPr>
              <w:t>Council’s assets are made up of a wide range of different types all of which are fundamental in meeting the needs of the community.  This policy only considers physical assets (i.e. tangible e.g. plant, buildings, roads)</w:t>
            </w:r>
            <w:r w:rsidR="00FA38C3" w:rsidRPr="00966D74">
              <w:rPr>
                <w:rFonts w:ascii="Arial Narrow" w:hAnsi="Arial Narrow"/>
                <w:sz w:val="22"/>
                <w:szCs w:val="22"/>
              </w:rPr>
              <w:t xml:space="preserve"> and concentrates on infrastructure assets such as Roads, Drainage, Buildings &amp; Facilities and Open Space.</w:t>
            </w:r>
          </w:p>
          <w:p w14:paraId="2170C03F" w14:textId="71238F0F" w:rsidR="001E5735" w:rsidRPr="00966D74" w:rsidRDefault="001E5735" w:rsidP="00EB0A19">
            <w:pPr>
              <w:pStyle w:val="NoSpacing"/>
              <w:jc w:val="both"/>
              <w:rPr>
                <w:rFonts w:ascii="Arial Narrow" w:hAnsi="Arial Narrow"/>
                <w:sz w:val="22"/>
                <w:szCs w:val="22"/>
              </w:rPr>
            </w:pPr>
          </w:p>
        </w:tc>
      </w:tr>
      <w:tr w:rsidR="002E0B04" w:rsidRPr="00BA3E2E" w14:paraId="11620C09" w14:textId="77777777" w:rsidTr="00E0777F">
        <w:trPr>
          <w:trHeight w:val="462"/>
          <w:jc w:val="center"/>
        </w:trPr>
        <w:tc>
          <w:tcPr>
            <w:tcW w:w="3272" w:type="dxa"/>
            <w:shd w:val="clear" w:color="auto" w:fill="F2DBDB"/>
            <w:vAlign w:val="center"/>
          </w:tcPr>
          <w:p w14:paraId="7D2E99A6" w14:textId="77777777" w:rsidR="002E0B04" w:rsidRPr="00E0777F" w:rsidRDefault="002E0B04" w:rsidP="00E670F5">
            <w:pPr>
              <w:pStyle w:val="NoSpacing"/>
              <w:jc w:val="both"/>
              <w:rPr>
                <w:rFonts w:ascii="Arial Narrow" w:hAnsi="Arial Narrow"/>
                <w:b/>
                <w:sz w:val="22"/>
                <w:szCs w:val="22"/>
              </w:rPr>
            </w:pPr>
            <w:r w:rsidRPr="00E0777F">
              <w:rPr>
                <w:rFonts w:ascii="Arial Narrow" w:hAnsi="Arial Narrow"/>
                <w:b/>
                <w:sz w:val="22"/>
                <w:szCs w:val="22"/>
              </w:rPr>
              <w:t>Definitions:</w:t>
            </w:r>
          </w:p>
        </w:tc>
        <w:tc>
          <w:tcPr>
            <w:tcW w:w="6672" w:type="dxa"/>
            <w:gridSpan w:val="6"/>
            <w:vAlign w:val="center"/>
          </w:tcPr>
          <w:p w14:paraId="5FEA9D5B" w14:textId="77777777" w:rsidR="00664B7E" w:rsidRDefault="00664B7E" w:rsidP="00554674">
            <w:pPr>
              <w:pStyle w:val="NoSpacing"/>
              <w:jc w:val="both"/>
              <w:rPr>
                <w:rFonts w:ascii="Arial Narrow" w:hAnsi="Arial Narrow"/>
                <w:b/>
                <w:sz w:val="22"/>
                <w:szCs w:val="22"/>
              </w:rPr>
            </w:pPr>
            <w:r>
              <w:rPr>
                <w:rFonts w:ascii="Arial Narrow" w:hAnsi="Arial Narrow"/>
                <w:b/>
                <w:sz w:val="22"/>
                <w:szCs w:val="22"/>
              </w:rPr>
              <w:t>Asset</w:t>
            </w:r>
          </w:p>
          <w:p w14:paraId="46A3A837" w14:textId="32357879" w:rsidR="00664B7E" w:rsidRPr="00B92DCB" w:rsidRDefault="00664B7E" w:rsidP="00554674">
            <w:pPr>
              <w:pStyle w:val="NoSpacing"/>
              <w:jc w:val="both"/>
              <w:rPr>
                <w:rFonts w:ascii="Arial Narrow" w:hAnsi="Arial Narrow"/>
                <w:sz w:val="22"/>
                <w:szCs w:val="22"/>
              </w:rPr>
            </w:pPr>
            <w:r>
              <w:rPr>
                <w:rFonts w:ascii="Arial Narrow" w:hAnsi="Arial Narrow"/>
                <w:sz w:val="22"/>
                <w:szCs w:val="22"/>
              </w:rPr>
              <w:t>A resource controlled by Macedon Ranges Shire Council from which future economic benefits or service potential are expected to flow to the Council or its community.  Assets may be physical or non-physical and may be fixed or mobile.</w:t>
            </w:r>
          </w:p>
          <w:p w14:paraId="7B1E93B5" w14:textId="77777777" w:rsidR="001E5735" w:rsidRDefault="001E5735" w:rsidP="00554674">
            <w:pPr>
              <w:pStyle w:val="NoSpacing"/>
              <w:jc w:val="both"/>
              <w:rPr>
                <w:rFonts w:ascii="Arial Narrow" w:hAnsi="Arial Narrow"/>
                <w:b/>
                <w:sz w:val="22"/>
                <w:szCs w:val="22"/>
              </w:rPr>
            </w:pPr>
          </w:p>
          <w:p w14:paraId="7FC97175" w14:textId="77777777" w:rsidR="002E0B04" w:rsidRDefault="00554674" w:rsidP="00554674">
            <w:pPr>
              <w:pStyle w:val="NoSpacing"/>
              <w:jc w:val="both"/>
              <w:rPr>
                <w:rFonts w:ascii="Arial Narrow" w:hAnsi="Arial Narrow"/>
                <w:sz w:val="22"/>
                <w:szCs w:val="22"/>
              </w:rPr>
            </w:pPr>
            <w:r w:rsidRPr="009613F4">
              <w:rPr>
                <w:rFonts w:ascii="Arial Narrow" w:hAnsi="Arial Narrow"/>
                <w:b/>
                <w:sz w:val="22"/>
                <w:szCs w:val="22"/>
              </w:rPr>
              <w:t>Asset Management</w:t>
            </w:r>
          </w:p>
          <w:p w14:paraId="6E1294F4" w14:textId="1721196A" w:rsidR="009613F4" w:rsidRPr="009613F4" w:rsidRDefault="009613F4" w:rsidP="00554674">
            <w:pPr>
              <w:pStyle w:val="NoSpacing"/>
              <w:jc w:val="both"/>
              <w:rPr>
                <w:rFonts w:ascii="Arial Narrow" w:hAnsi="Arial Narrow"/>
                <w:sz w:val="22"/>
                <w:szCs w:val="22"/>
              </w:rPr>
            </w:pPr>
            <w:r>
              <w:rPr>
                <w:rFonts w:ascii="Arial Narrow" w:hAnsi="Arial Narrow"/>
                <w:sz w:val="22"/>
                <w:szCs w:val="22"/>
              </w:rPr>
              <w:t>The combination of management, financial, economic,</w:t>
            </w:r>
            <w:r w:rsidR="002F4BE7">
              <w:rPr>
                <w:rFonts w:ascii="Arial Narrow" w:hAnsi="Arial Narrow"/>
                <w:sz w:val="22"/>
                <w:szCs w:val="22"/>
              </w:rPr>
              <w:t xml:space="preserve"> </w:t>
            </w:r>
            <w:r>
              <w:rPr>
                <w:rFonts w:ascii="Arial Narrow" w:hAnsi="Arial Narrow"/>
                <w:sz w:val="22"/>
                <w:szCs w:val="22"/>
              </w:rPr>
              <w:t>engineering and o</w:t>
            </w:r>
            <w:r w:rsidR="005C10DB">
              <w:rPr>
                <w:rFonts w:ascii="Arial Narrow" w:hAnsi="Arial Narrow"/>
                <w:sz w:val="22"/>
                <w:szCs w:val="22"/>
              </w:rPr>
              <w:t>ther practices applied to asset</w:t>
            </w:r>
            <w:r>
              <w:rPr>
                <w:rFonts w:ascii="Arial Narrow" w:hAnsi="Arial Narrow"/>
                <w:sz w:val="22"/>
                <w:szCs w:val="22"/>
              </w:rPr>
              <w:t>s with the objective of providing the required level of service in the most cost effective manner.</w:t>
            </w:r>
          </w:p>
          <w:p w14:paraId="5F1588D4" w14:textId="77777777" w:rsidR="001E5735" w:rsidRDefault="001E5735" w:rsidP="00554674">
            <w:pPr>
              <w:pStyle w:val="NoSpacing"/>
              <w:jc w:val="both"/>
              <w:rPr>
                <w:rFonts w:ascii="Arial Narrow" w:hAnsi="Arial Narrow"/>
                <w:b/>
                <w:sz w:val="22"/>
                <w:szCs w:val="22"/>
              </w:rPr>
            </w:pPr>
          </w:p>
          <w:p w14:paraId="59E953CB" w14:textId="77777777" w:rsidR="00554674" w:rsidRDefault="000517D5" w:rsidP="00554674">
            <w:pPr>
              <w:pStyle w:val="NoSpacing"/>
              <w:jc w:val="both"/>
              <w:rPr>
                <w:rFonts w:ascii="Arial Narrow" w:hAnsi="Arial Narrow"/>
                <w:sz w:val="22"/>
                <w:szCs w:val="22"/>
              </w:rPr>
            </w:pPr>
            <w:r>
              <w:rPr>
                <w:rFonts w:ascii="Arial Narrow" w:hAnsi="Arial Narrow"/>
                <w:b/>
                <w:sz w:val="22"/>
                <w:szCs w:val="22"/>
              </w:rPr>
              <w:t>Asset Management Plan</w:t>
            </w:r>
          </w:p>
          <w:p w14:paraId="67407606" w14:textId="77777777" w:rsidR="00554674" w:rsidRDefault="000517D5" w:rsidP="000517D5">
            <w:pPr>
              <w:pStyle w:val="NoSpacing"/>
              <w:jc w:val="both"/>
              <w:rPr>
                <w:rFonts w:ascii="Arial Narrow" w:hAnsi="Arial Narrow"/>
                <w:sz w:val="22"/>
                <w:szCs w:val="22"/>
              </w:rPr>
            </w:pPr>
            <w:r>
              <w:rPr>
                <w:rFonts w:ascii="Arial Narrow" w:hAnsi="Arial Narrow"/>
                <w:sz w:val="22"/>
                <w:szCs w:val="22"/>
              </w:rPr>
              <w:t>A plan developed for the management of one or more assets that combines management techniques (including technical and financial) over the lifecycle of the asset in the most cost-effective manner to provide specified levels of service.</w:t>
            </w:r>
          </w:p>
          <w:p w14:paraId="582F1371" w14:textId="77777777" w:rsidR="001E5735" w:rsidRDefault="001E5735" w:rsidP="000517D5">
            <w:pPr>
              <w:pStyle w:val="NoSpacing"/>
              <w:jc w:val="both"/>
              <w:rPr>
                <w:rFonts w:ascii="Arial Narrow" w:hAnsi="Arial Narrow"/>
                <w:b/>
                <w:sz w:val="22"/>
                <w:szCs w:val="22"/>
              </w:rPr>
            </w:pPr>
          </w:p>
          <w:p w14:paraId="2EFCB7DF" w14:textId="77777777" w:rsidR="005C10DB" w:rsidRDefault="005C10DB" w:rsidP="000517D5">
            <w:pPr>
              <w:pStyle w:val="NoSpacing"/>
              <w:jc w:val="both"/>
              <w:rPr>
                <w:rFonts w:ascii="Arial Narrow" w:hAnsi="Arial Narrow"/>
                <w:sz w:val="22"/>
                <w:szCs w:val="22"/>
              </w:rPr>
            </w:pPr>
            <w:r>
              <w:rPr>
                <w:rFonts w:ascii="Arial Narrow" w:hAnsi="Arial Narrow"/>
                <w:b/>
                <w:sz w:val="22"/>
                <w:szCs w:val="22"/>
              </w:rPr>
              <w:t>Asset Management Strategy</w:t>
            </w:r>
          </w:p>
          <w:p w14:paraId="3026AADF" w14:textId="77777777" w:rsidR="005C10DB" w:rsidRPr="005C10DB" w:rsidRDefault="005C10DB" w:rsidP="000517D5">
            <w:pPr>
              <w:pStyle w:val="NoSpacing"/>
              <w:jc w:val="both"/>
              <w:rPr>
                <w:rFonts w:ascii="Arial Narrow" w:hAnsi="Arial Narrow"/>
                <w:sz w:val="22"/>
                <w:szCs w:val="22"/>
              </w:rPr>
            </w:pPr>
            <w:r>
              <w:rPr>
                <w:rFonts w:ascii="Arial Narrow" w:hAnsi="Arial Narrow"/>
                <w:sz w:val="22"/>
                <w:szCs w:val="22"/>
              </w:rPr>
              <w:t>The high level long-term approac</w:t>
            </w:r>
            <w:r w:rsidR="00A601F7">
              <w:rPr>
                <w:rFonts w:ascii="Arial Narrow" w:hAnsi="Arial Narrow"/>
                <w:sz w:val="22"/>
                <w:szCs w:val="22"/>
              </w:rPr>
              <w:t>h for Asset Management covering the development and implementation of plans and programmes for asset creation, operation, maintenance, renewal/replacement, upgrade, disposal and performance monitoring to ensure the desired levels of service and other operational objectives are achieved in the most cost effective manner.</w:t>
            </w:r>
          </w:p>
          <w:p w14:paraId="2109BB82" w14:textId="77777777" w:rsidR="001E5735" w:rsidRDefault="001E5735" w:rsidP="000517D5">
            <w:pPr>
              <w:pStyle w:val="NoSpacing"/>
              <w:jc w:val="both"/>
              <w:rPr>
                <w:rFonts w:ascii="Arial Narrow" w:hAnsi="Arial Narrow"/>
                <w:b/>
                <w:sz w:val="22"/>
                <w:szCs w:val="22"/>
              </w:rPr>
            </w:pPr>
          </w:p>
          <w:p w14:paraId="56760414" w14:textId="77777777" w:rsidR="001875C5" w:rsidRDefault="001875C5" w:rsidP="000517D5">
            <w:pPr>
              <w:pStyle w:val="NoSpacing"/>
              <w:jc w:val="both"/>
              <w:rPr>
                <w:rFonts w:ascii="Arial Narrow" w:hAnsi="Arial Narrow"/>
                <w:b/>
                <w:sz w:val="22"/>
                <w:szCs w:val="22"/>
              </w:rPr>
            </w:pPr>
            <w:r>
              <w:rPr>
                <w:rFonts w:ascii="Arial Narrow" w:hAnsi="Arial Narrow"/>
                <w:b/>
                <w:sz w:val="22"/>
                <w:szCs w:val="22"/>
              </w:rPr>
              <w:t>Asset Register</w:t>
            </w:r>
          </w:p>
          <w:p w14:paraId="08874FA8" w14:textId="77777777" w:rsidR="001875C5" w:rsidRPr="001875C5" w:rsidRDefault="001875C5" w:rsidP="000517D5">
            <w:pPr>
              <w:pStyle w:val="NoSpacing"/>
              <w:jc w:val="both"/>
              <w:rPr>
                <w:rFonts w:ascii="Arial Narrow" w:hAnsi="Arial Narrow"/>
                <w:sz w:val="22"/>
                <w:szCs w:val="22"/>
              </w:rPr>
            </w:pPr>
            <w:r>
              <w:rPr>
                <w:rFonts w:ascii="Arial Narrow" w:hAnsi="Arial Narrow"/>
                <w:sz w:val="22"/>
                <w:szCs w:val="22"/>
              </w:rPr>
              <w:t>A record of asset information considered worthy of separate identification including attribute data such as quantity, type and construction cost.</w:t>
            </w:r>
          </w:p>
          <w:p w14:paraId="0D6B1B75" w14:textId="77777777" w:rsidR="001E5735" w:rsidRDefault="001E5735" w:rsidP="000517D5">
            <w:pPr>
              <w:pStyle w:val="NoSpacing"/>
              <w:jc w:val="both"/>
              <w:rPr>
                <w:rFonts w:ascii="Arial Narrow" w:hAnsi="Arial Narrow"/>
                <w:b/>
                <w:sz w:val="22"/>
                <w:szCs w:val="22"/>
              </w:rPr>
            </w:pPr>
          </w:p>
          <w:p w14:paraId="610917F1" w14:textId="77777777" w:rsidR="001E5735" w:rsidRDefault="001E5735" w:rsidP="000517D5">
            <w:pPr>
              <w:pStyle w:val="NoSpacing"/>
              <w:jc w:val="both"/>
              <w:rPr>
                <w:rFonts w:ascii="Arial Narrow" w:hAnsi="Arial Narrow"/>
                <w:b/>
                <w:sz w:val="22"/>
                <w:szCs w:val="22"/>
              </w:rPr>
            </w:pPr>
          </w:p>
          <w:p w14:paraId="4A079215" w14:textId="7C341DAB" w:rsidR="001875C5" w:rsidRDefault="001875C5" w:rsidP="000517D5">
            <w:pPr>
              <w:pStyle w:val="NoSpacing"/>
              <w:jc w:val="both"/>
              <w:rPr>
                <w:rFonts w:ascii="Arial Narrow" w:hAnsi="Arial Narrow"/>
                <w:b/>
                <w:sz w:val="22"/>
                <w:szCs w:val="22"/>
              </w:rPr>
            </w:pPr>
            <w:r>
              <w:rPr>
                <w:rFonts w:ascii="Arial Narrow" w:hAnsi="Arial Narrow"/>
                <w:b/>
                <w:sz w:val="22"/>
                <w:szCs w:val="22"/>
              </w:rPr>
              <w:lastRenderedPageBreak/>
              <w:t>Level of Service</w:t>
            </w:r>
          </w:p>
          <w:p w14:paraId="1F7C165C" w14:textId="5565E09F" w:rsidR="001875C5" w:rsidRPr="001875C5" w:rsidRDefault="005C10DB" w:rsidP="000517D5">
            <w:pPr>
              <w:pStyle w:val="NoSpacing"/>
              <w:jc w:val="both"/>
              <w:rPr>
                <w:rFonts w:ascii="Arial Narrow" w:hAnsi="Arial Narrow"/>
                <w:sz w:val="22"/>
                <w:szCs w:val="22"/>
              </w:rPr>
            </w:pPr>
            <w:r>
              <w:rPr>
                <w:rFonts w:ascii="Arial Narrow" w:hAnsi="Arial Narrow"/>
                <w:sz w:val="22"/>
                <w:szCs w:val="22"/>
              </w:rPr>
              <w:t>Defined service quality for a particular service/activity against which service performance may be measured.</w:t>
            </w:r>
            <w:r w:rsidR="00B501C0">
              <w:rPr>
                <w:rFonts w:ascii="Arial Narrow" w:hAnsi="Arial Narrow"/>
                <w:sz w:val="22"/>
                <w:szCs w:val="22"/>
              </w:rPr>
              <w:t xml:space="preserve"> Service levels usually relate to quality, quantity, reliability, responsiveness, environmental impact, acceptability and cost.</w:t>
            </w:r>
          </w:p>
          <w:p w14:paraId="5761BD94" w14:textId="77777777" w:rsidR="001E5735" w:rsidRDefault="001E5735" w:rsidP="000517D5">
            <w:pPr>
              <w:pStyle w:val="NoSpacing"/>
              <w:jc w:val="both"/>
              <w:rPr>
                <w:rFonts w:ascii="Arial Narrow" w:hAnsi="Arial Narrow"/>
                <w:b/>
                <w:sz w:val="22"/>
                <w:szCs w:val="22"/>
              </w:rPr>
            </w:pPr>
          </w:p>
          <w:p w14:paraId="76727C05" w14:textId="77777777" w:rsidR="000517D5" w:rsidRDefault="001F683C" w:rsidP="000517D5">
            <w:pPr>
              <w:pStyle w:val="NoSpacing"/>
              <w:jc w:val="both"/>
              <w:rPr>
                <w:rFonts w:ascii="Arial Narrow" w:hAnsi="Arial Narrow"/>
                <w:b/>
                <w:sz w:val="22"/>
                <w:szCs w:val="22"/>
              </w:rPr>
            </w:pPr>
            <w:r w:rsidRPr="001F683C">
              <w:rPr>
                <w:rFonts w:ascii="Arial Narrow" w:hAnsi="Arial Narrow"/>
                <w:b/>
                <w:sz w:val="22"/>
                <w:szCs w:val="22"/>
              </w:rPr>
              <w:t>Lifecycle</w:t>
            </w:r>
          </w:p>
          <w:p w14:paraId="210CB94A" w14:textId="77777777" w:rsidR="001875C5" w:rsidRDefault="005C10DB" w:rsidP="000517D5">
            <w:pPr>
              <w:pStyle w:val="NoSpacing"/>
              <w:jc w:val="both"/>
              <w:rPr>
                <w:rFonts w:ascii="Arial Narrow" w:hAnsi="Arial Narrow"/>
                <w:sz w:val="22"/>
                <w:szCs w:val="22"/>
              </w:rPr>
            </w:pPr>
            <w:r>
              <w:rPr>
                <w:rFonts w:ascii="Arial Narrow" w:hAnsi="Arial Narrow"/>
                <w:sz w:val="22"/>
                <w:szCs w:val="22"/>
              </w:rPr>
              <w:t>The time interval that commences with the identification of the need for an asset and terminates with the decommissioning of the asset or any liabilities thereafter.</w:t>
            </w:r>
          </w:p>
          <w:p w14:paraId="485B8616" w14:textId="77777777" w:rsidR="00664B7E" w:rsidRDefault="00664B7E" w:rsidP="000517D5">
            <w:pPr>
              <w:pStyle w:val="NoSpacing"/>
              <w:jc w:val="both"/>
              <w:rPr>
                <w:rFonts w:ascii="Arial Narrow" w:hAnsi="Arial Narrow"/>
                <w:sz w:val="22"/>
                <w:szCs w:val="22"/>
              </w:rPr>
            </w:pPr>
          </w:p>
          <w:p w14:paraId="002D0DE6" w14:textId="5EEDB2A0" w:rsidR="005C10DB" w:rsidRDefault="005C10DB" w:rsidP="000517D5">
            <w:pPr>
              <w:pStyle w:val="NoSpacing"/>
              <w:jc w:val="both"/>
              <w:rPr>
                <w:rFonts w:ascii="Arial Narrow" w:hAnsi="Arial Narrow"/>
                <w:sz w:val="22"/>
                <w:szCs w:val="22"/>
              </w:rPr>
            </w:pPr>
            <w:r>
              <w:rPr>
                <w:rFonts w:ascii="Arial Narrow" w:hAnsi="Arial Narrow"/>
                <w:b/>
                <w:sz w:val="22"/>
                <w:szCs w:val="22"/>
              </w:rPr>
              <w:t>Infrastructure Asset</w:t>
            </w:r>
            <w:r w:rsidR="00664B7E">
              <w:rPr>
                <w:rFonts w:ascii="Arial Narrow" w:hAnsi="Arial Narrow"/>
                <w:b/>
                <w:sz w:val="22"/>
                <w:szCs w:val="22"/>
              </w:rPr>
              <w:t xml:space="preserve"> (or fixed asset)</w:t>
            </w:r>
          </w:p>
          <w:p w14:paraId="5B7AE501" w14:textId="7A33D973" w:rsidR="005C10DB" w:rsidRDefault="005C10DB" w:rsidP="000517D5">
            <w:pPr>
              <w:pStyle w:val="NoSpacing"/>
              <w:jc w:val="both"/>
              <w:rPr>
                <w:rFonts w:ascii="Arial Narrow" w:hAnsi="Arial Narrow"/>
                <w:sz w:val="22"/>
                <w:szCs w:val="22"/>
              </w:rPr>
            </w:pPr>
            <w:r>
              <w:rPr>
                <w:rFonts w:ascii="Arial Narrow" w:hAnsi="Arial Narrow"/>
                <w:sz w:val="22"/>
                <w:szCs w:val="22"/>
              </w:rPr>
              <w:t>A type of physical asset which has value, enables services to be provided and has an economic life of greater than 12 months.</w:t>
            </w:r>
            <w:r w:rsidR="00664B7E">
              <w:rPr>
                <w:rFonts w:ascii="Arial Narrow" w:hAnsi="Arial Narrow"/>
                <w:sz w:val="22"/>
                <w:szCs w:val="22"/>
              </w:rPr>
              <w:t xml:space="preserve"> An asset that is fixed in place and cannot be easily moved from its constructed location.</w:t>
            </w:r>
          </w:p>
          <w:p w14:paraId="5BB2CD73" w14:textId="77777777" w:rsidR="001E5735" w:rsidRDefault="001E5735" w:rsidP="000517D5">
            <w:pPr>
              <w:pStyle w:val="NoSpacing"/>
              <w:jc w:val="both"/>
              <w:rPr>
                <w:rFonts w:ascii="Arial Narrow" w:hAnsi="Arial Narrow"/>
                <w:b/>
                <w:sz w:val="22"/>
                <w:szCs w:val="22"/>
              </w:rPr>
            </w:pPr>
          </w:p>
          <w:p w14:paraId="14B036E7" w14:textId="3229FA5A" w:rsidR="00942FAC" w:rsidRDefault="00664B7E" w:rsidP="000517D5">
            <w:pPr>
              <w:pStyle w:val="NoSpacing"/>
              <w:jc w:val="both"/>
              <w:rPr>
                <w:rFonts w:ascii="Arial Narrow" w:hAnsi="Arial Narrow"/>
                <w:sz w:val="22"/>
                <w:szCs w:val="22"/>
              </w:rPr>
            </w:pPr>
            <w:r>
              <w:rPr>
                <w:rFonts w:ascii="Arial Narrow" w:hAnsi="Arial Narrow"/>
                <w:b/>
                <w:sz w:val="22"/>
                <w:szCs w:val="22"/>
              </w:rPr>
              <w:t>Mobile Asset</w:t>
            </w:r>
          </w:p>
          <w:p w14:paraId="0F7625FD" w14:textId="165DEB27" w:rsidR="00664B7E" w:rsidRDefault="00664B7E" w:rsidP="000517D5">
            <w:pPr>
              <w:pStyle w:val="NoSpacing"/>
              <w:jc w:val="both"/>
              <w:rPr>
                <w:rFonts w:ascii="Arial Narrow" w:hAnsi="Arial Narrow"/>
                <w:sz w:val="22"/>
                <w:szCs w:val="22"/>
              </w:rPr>
            </w:pPr>
            <w:r>
              <w:rPr>
                <w:rFonts w:ascii="Arial Narrow" w:hAnsi="Arial Narrow"/>
                <w:sz w:val="22"/>
                <w:szCs w:val="22"/>
              </w:rPr>
              <w:t>An asset that is not fixed in place or can be easily moved.  This would include plant and equipment, office furniture, computers and fleet.</w:t>
            </w:r>
          </w:p>
          <w:p w14:paraId="7580AA30" w14:textId="77777777" w:rsidR="001E5735" w:rsidRDefault="001E5735" w:rsidP="000517D5">
            <w:pPr>
              <w:pStyle w:val="NoSpacing"/>
              <w:jc w:val="both"/>
              <w:rPr>
                <w:rFonts w:ascii="Arial Narrow" w:hAnsi="Arial Narrow"/>
                <w:b/>
                <w:sz w:val="22"/>
                <w:szCs w:val="22"/>
              </w:rPr>
            </w:pPr>
          </w:p>
          <w:p w14:paraId="2C12F4C3" w14:textId="592770AA" w:rsidR="00664B7E" w:rsidRDefault="00664B7E" w:rsidP="000517D5">
            <w:pPr>
              <w:pStyle w:val="NoSpacing"/>
              <w:jc w:val="both"/>
              <w:rPr>
                <w:rFonts w:ascii="Arial Narrow" w:hAnsi="Arial Narrow"/>
                <w:sz w:val="22"/>
                <w:szCs w:val="22"/>
              </w:rPr>
            </w:pPr>
            <w:r>
              <w:rPr>
                <w:rFonts w:ascii="Arial Narrow" w:hAnsi="Arial Narrow"/>
                <w:b/>
                <w:sz w:val="22"/>
                <w:szCs w:val="22"/>
              </w:rPr>
              <w:t>Plant and Equipment</w:t>
            </w:r>
          </w:p>
          <w:p w14:paraId="4736EE1F" w14:textId="0345BCE8" w:rsidR="008931B5" w:rsidRDefault="00664B7E" w:rsidP="000517D5">
            <w:pPr>
              <w:pStyle w:val="NoSpacing"/>
              <w:jc w:val="both"/>
              <w:rPr>
                <w:rFonts w:ascii="Arial Narrow" w:hAnsi="Arial Narrow"/>
                <w:sz w:val="22"/>
                <w:szCs w:val="22"/>
              </w:rPr>
            </w:pPr>
            <w:r>
              <w:rPr>
                <w:rFonts w:ascii="Arial Narrow" w:hAnsi="Arial Narrow"/>
                <w:sz w:val="22"/>
                <w:szCs w:val="22"/>
              </w:rPr>
              <w:t>Items that are held for use in the production or supply of goods or services, for rental to others, or for administrative purposes; and are expected to be used during more than one accounting period.</w:t>
            </w:r>
          </w:p>
          <w:p w14:paraId="2159E990" w14:textId="77777777" w:rsidR="008931B5" w:rsidRPr="005C10DB" w:rsidRDefault="008931B5" w:rsidP="000517D5">
            <w:pPr>
              <w:pStyle w:val="NoSpacing"/>
              <w:jc w:val="both"/>
              <w:rPr>
                <w:rFonts w:ascii="Arial Narrow" w:hAnsi="Arial Narrow"/>
                <w:sz w:val="22"/>
                <w:szCs w:val="22"/>
              </w:rPr>
            </w:pPr>
          </w:p>
        </w:tc>
      </w:tr>
      <w:tr w:rsidR="002E0B04" w:rsidRPr="00BA3E2E" w14:paraId="6F1EE8DC" w14:textId="77777777" w:rsidTr="00966D74">
        <w:trPr>
          <w:jc w:val="center"/>
        </w:trPr>
        <w:tc>
          <w:tcPr>
            <w:tcW w:w="3272" w:type="dxa"/>
            <w:shd w:val="clear" w:color="auto" w:fill="F2DBDB"/>
            <w:vAlign w:val="center"/>
          </w:tcPr>
          <w:p w14:paraId="79747D1F" w14:textId="6E449C27" w:rsidR="002E0B04" w:rsidRPr="00966D74" w:rsidRDefault="002E0B04" w:rsidP="00E670F5">
            <w:pPr>
              <w:pStyle w:val="NoSpacing"/>
              <w:jc w:val="both"/>
              <w:rPr>
                <w:rFonts w:ascii="Arial Narrow" w:hAnsi="Arial Narrow"/>
                <w:b/>
                <w:sz w:val="22"/>
                <w:szCs w:val="22"/>
              </w:rPr>
            </w:pPr>
            <w:r w:rsidRPr="00966D74">
              <w:rPr>
                <w:rFonts w:ascii="Arial Narrow" w:hAnsi="Arial Narrow"/>
                <w:b/>
                <w:sz w:val="22"/>
                <w:szCs w:val="22"/>
              </w:rPr>
              <w:lastRenderedPageBreak/>
              <w:t>References:</w:t>
            </w:r>
          </w:p>
        </w:tc>
        <w:tc>
          <w:tcPr>
            <w:tcW w:w="6672" w:type="dxa"/>
            <w:gridSpan w:val="6"/>
            <w:vAlign w:val="center"/>
          </w:tcPr>
          <w:p w14:paraId="04F115E3" w14:textId="051A8B2A" w:rsidR="00E0777F" w:rsidRDefault="001262DF" w:rsidP="00E670F5">
            <w:pPr>
              <w:pStyle w:val="NoSpacing"/>
              <w:jc w:val="both"/>
              <w:rPr>
                <w:rFonts w:ascii="Arial Narrow" w:hAnsi="Arial Narrow"/>
                <w:sz w:val="22"/>
                <w:szCs w:val="22"/>
              </w:rPr>
            </w:pPr>
            <w:r>
              <w:rPr>
                <w:rFonts w:ascii="Arial Narrow" w:hAnsi="Arial Narrow"/>
                <w:sz w:val="22"/>
                <w:szCs w:val="22"/>
              </w:rPr>
              <w:t>International Infrastructure Management Manual</w:t>
            </w:r>
            <w:r w:rsidR="00E263E1">
              <w:rPr>
                <w:rFonts w:ascii="Arial Narrow" w:hAnsi="Arial Narrow"/>
                <w:sz w:val="22"/>
                <w:szCs w:val="22"/>
              </w:rPr>
              <w:t xml:space="preserve"> 2011</w:t>
            </w:r>
            <w:r w:rsidR="00E0777F">
              <w:rPr>
                <w:rFonts w:ascii="Arial Narrow" w:hAnsi="Arial Narrow"/>
                <w:sz w:val="22"/>
                <w:szCs w:val="22"/>
              </w:rPr>
              <w:t>;</w:t>
            </w:r>
          </w:p>
          <w:p w14:paraId="0D003552" w14:textId="108202B0" w:rsidR="00C71C29" w:rsidRPr="00E263E1" w:rsidRDefault="00C71C29" w:rsidP="00E670F5">
            <w:pPr>
              <w:pStyle w:val="NoSpacing"/>
              <w:jc w:val="both"/>
              <w:rPr>
                <w:rFonts w:ascii="Arial Narrow" w:hAnsi="Arial Narrow"/>
                <w:sz w:val="22"/>
                <w:szCs w:val="22"/>
              </w:rPr>
            </w:pPr>
            <w:r>
              <w:rPr>
                <w:rFonts w:ascii="Arial Narrow" w:hAnsi="Arial Narrow"/>
                <w:sz w:val="22"/>
                <w:szCs w:val="22"/>
              </w:rPr>
              <w:t>Australian Infrastructure Financial Management Guidelines;</w:t>
            </w:r>
          </w:p>
          <w:p w14:paraId="2FE15040" w14:textId="77777777" w:rsidR="002E0B04" w:rsidRDefault="00E0777F" w:rsidP="00E670F5">
            <w:pPr>
              <w:pStyle w:val="NoSpacing"/>
              <w:jc w:val="both"/>
              <w:rPr>
                <w:rFonts w:ascii="Arial Narrow" w:hAnsi="Arial Narrow"/>
                <w:sz w:val="22"/>
                <w:szCs w:val="22"/>
              </w:rPr>
            </w:pPr>
            <w:r>
              <w:rPr>
                <w:rFonts w:ascii="Arial Narrow" w:hAnsi="Arial Narrow"/>
                <w:sz w:val="22"/>
                <w:szCs w:val="22"/>
              </w:rPr>
              <w:t xml:space="preserve">Local Government Act 1989; </w:t>
            </w:r>
          </w:p>
          <w:p w14:paraId="71D07639" w14:textId="682C1BC9" w:rsidR="00E0777F" w:rsidRDefault="00E15179" w:rsidP="00E670F5">
            <w:pPr>
              <w:pStyle w:val="NoSpacing"/>
              <w:jc w:val="both"/>
              <w:rPr>
                <w:rFonts w:ascii="Arial Narrow" w:hAnsi="Arial Narrow"/>
                <w:sz w:val="22"/>
                <w:szCs w:val="22"/>
              </w:rPr>
            </w:pPr>
            <w:r>
              <w:rPr>
                <w:rFonts w:ascii="Arial Narrow" w:hAnsi="Arial Narrow"/>
                <w:sz w:val="22"/>
                <w:szCs w:val="22"/>
              </w:rPr>
              <w:t xml:space="preserve">Road Management Act; </w:t>
            </w:r>
          </w:p>
          <w:p w14:paraId="45EC2233" w14:textId="5DAAEC3E" w:rsidR="004B2D16" w:rsidRDefault="004B2D16" w:rsidP="004867D7">
            <w:pPr>
              <w:pStyle w:val="NoSpacing"/>
              <w:jc w:val="both"/>
              <w:rPr>
                <w:rFonts w:ascii="Arial Narrow" w:hAnsi="Arial Narrow"/>
                <w:sz w:val="22"/>
                <w:szCs w:val="22"/>
              </w:rPr>
            </w:pPr>
            <w:r>
              <w:rPr>
                <w:rFonts w:ascii="Arial Narrow" w:hAnsi="Arial Narrow"/>
                <w:sz w:val="22"/>
                <w:szCs w:val="22"/>
              </w:rPr>
              <w:t>Infrastructure De</w:t>
            </w:r>
            <w:r w:rsidR="004867D7">
              <w:rPr>
                <w:rFonts w:ascii="Arial Narrow" w:hAnsi="Arial Narrow"/>
                <w:sz w:val="22"/>
                <w:szCs w:val="22"/>
              </w:rPr>
              <w:t>sign</w:t>
            </w:r>
            <w:r>
              <w:rPr>
                <w:rFonts w:ascii="Arial Narrow" w:hAnsi="Arial Narrow"/>
                <w:sz w:val="22"/>
                <w:szCs w:val="22"/>
              </w:rPr>
              <w:t xml:space="preserve"> Manual (IDM)</w:t>
            </w:r>
            <w:r w:rsidR="00126F18">
              <w:rPr>
                <w:rFonts w:ascii="Arial Narrow" w:hAnsi="Arial Narrow"/>
                <w:sz w:val="22"/>
                <w:szCs w:val="22"/>
              </w:rPr>
              <w:t xml:space="preserve">; and </w:t>
            </w:r>
          </w:p>
          <w:p w14:paraId="430E7F0C" w14:textId="77777777" w:rsidR="00EB0A19" w:rsidRDefault="00930412" w:rsidP="004867D7">
            <w:pPr>
              <w:pStyle w:val="NoSpacing"/>
              <w:jc w:val="both"/>
              <w:rPr>
                <w:rFonts w:ascii="Arial Narrow" w:hAnsi="Arial Narrow"/>
                <w:sz w:val="22"/>
                <w:szCs w:val="22"/>
              </w:rPr>
            </w:pPr>
            <w:r>
              <w:rPr>
                <w:rFonts w:ascii="Arial Narrow" w:hAnsi="Arial Narrow"/>
                <w:sz w:val="22"/>
                <w:szCs w:val="22"/>
              </w:rPr>
              <w:t>Austroads</w:t>
            </w:r>
            <w:r w:rsidR="00126F18">
              <w:rPr>
                <w:rFonts w:ascii="Arial Narrow" w:hAnsi="Arial Narrow"/>
                <w:sz w:val="22"/>
                <w:szCs w:val="22"/>
              </w:rPr>
              <w:t xml:space="preserve"> Guidelines</w:t>
            </w:r>
          </w:p>
          <w:p w14:paraId="655453C7" w14:textId="0135F2A6" w:rsidR="001E5735" w:rsidRPr="00966D74" w:rsidRDefault="001E5735" w:rsidP="004867D7">
            <w:pPr>
              <w:pStyle w:val="NoSpacing"/>
              <w:jc w:val="both"/>
              <w:rPr>
                <w:rFonts w:ascii="Arial Narrow" w:hAnsi="Arial Narrow"/>
                <w:sz w:val="22"/>
                <w:szCs w:val="22"/>
              </w:rPr>
            </w:pPr>
          </w:p>
        </w:tc>
      </w:tr>
      <w:tr w:rsidR="002E0B04" w:rsidRPr="00BA3E2E" w14:paraId="012E8D1F" w14:textId="77777777" w:rsidTr="004672D3">
        <w:trPr>
          <w:jc w:val="center"/>
        </w:trPr>
        <w:tc>
          <w:tcPr>
            <w:tcW w:w="3272" w:type="dxa"/>
            <w:shd w:val="clear" w:color="auto" w:fill="F2DBDB"/>
            <w:vAlign w:val="center"/>
          </w:tcPr>
          <w:p w14:paraId="0FD82B86" w14:textId="77777777" w:rsidR="002E0B04" w:rsidRPr="00BA3E2E" w:rsidRDefault="002E0B04" w:rsidP="00E670F5">
            <w:pPr>
              <w:pStyle w:val="Policycontent"/>
              <w:rPr>
                <w:b/>
                <w:sz w:val="22"/>
                <w:szCs w:val="22"/>
              </w:rPr>
            </w:pPr>
            <w:r>
              <w:rPr>
                <w:b/>
                <w:sz w:val="22"/>
                <w:szCs w:val="22"/>
              </w:rPr>
              <w:t>Related Policies:</w:t>
            </w:r>
          </w:p>
        </w:tc>
        <w:tc>
          <w:tcPr>
            <w:tcW w:w="6672" w:type="dxa"/>
            <w:gridSpan w:val="6"/>
            <w:vAlign w:val="center"/>
          </w:tcPr>
          <w:p w14:paraId="730A60DC" w14:textId="77777777" w:rsidR="002509C3" w:rsidRPr="002509C3" w:rsidRDefault="002509C3" w:rsidP="002509C3">
            <w:pPr>
              <w:jc w:val="both"/>
              <w:rPr>
                <w:rFonts w:ascii="Arial Narrow" w:hAnsi="Arial Narrow"/>
                <w:sz w:val="22"/>
                <w:szCs w:val="22"/>
              </w:rPr>
            </w:pPr>
            <w:r w:rsidRPr="002509C3">
              <w:rPr>
                <w:rFonts w:ascii="Arial Narrow" w:hAnsi="Arial Narrow"/>
                <w:sz w:val="22"/>
                <w:szCs w:val="22"/>
              </w:rPr>
              <w:t>Community Consultation Framework Policy;</w:t>
            </w:r>
          </w:p>
          <w:p w14:paraId="7032C610" w14:textId="77777777" w:rsidR="002509C3" w:rsidRPr="002509C3" w:rsidRDefault="002509C3" w:rsidP="002509C3">
            <w:pPr>
              <w:jc w:val="both"/>
              <w:rPr>
                <w:rFonts w:ascii="Arial Narrow" w:hAnsi="Arial Narrow"/>
                <w:sz w:val="22"/>
                <w:szCs w:val="22"/>
              </w:rPr>
            </w:pPr>
            <w:r w:rsidRPr="002509C3">
              <w:rPr>
                <w:rFonts w:ascii="Arial Narrow" w:hAnsi="Arial Narrow"/>
                <w:sz w:val="22"/>
                <w:szCs w:val="22"/>
              </w:rPr>
              <w:t>Risk Management Policy;</w:t>
            </w:r>
          </w:p>
          <w:p w14:paraId="66E5549D" w14:textId="77777777" w:rsidR="002509C3" w:rsidRPr="002509C3" w:rsidRDefault="002509C3" w:rsidP="002509C3">
            <w:pPr>
              <w:jc w:val="both"/>
              <w:rPr>
                <w:rFonts w:ascii="Arial Narrow" w:hAnsi="Arial Narrow"/>
                <w:sz w:val="22"/>
                <w:szCs w:val="22"/>
              </w:rPr>
            </w:pPr>
            <w:r w:rsidRPr="002509C3">
              <w:rPr>
                <w:rFonts w:ascii="Arial Narrow" w:hAnsi="Arial Narrow"/>
                <w:sz w:val="22"/>
                <w:szCs w:val="22"/>
              </w:rPr>
              <w:t>OH&amp;S Policy;</w:t>
            </w:r>
          </w:p>
          <w:p w14:paraId="06EBEE2B" w14:textId="77777777" w:rsidR="002509C3" w:rsidRPr="002509C3" w:rsidRDefault="002509C3" w:rsidP="002509C3">
            <w:pPr>
              <w:jc w:val="both"/>
              <w:rPr>
                <w:rFonts w:ascii="Arial Narrow" w:hAnsi="Arial Narrow"/>
                <w:sz w:val="22"/>
                <w:szCs w:val="22"/>
              </w:rPr>
            </w:pPr>
            <w:r w:rsidRPr="002509C3">
              <w:rPr>
                <w:rFonts w:ascii="Arial Narrow" w:hAnsi="Arial Narrow"/>
                <w:sz w:val="22"/>
                <w:szCs w:val="22"/>
              </w:rPr>
              <w:t>Engineering Requirements For Infrastructure Construction;</w:t>
            </w:r>
          </w:p>
          <w:p w14:paraId="241CA703" w14:textId="77777777" w:rsidR="002509C3" w:rsidRPr="002509C3" w:rsidRDefault="002509C3" w:rsidP="002509C3">
            <w:pPr>
              <w:jc w:val="both"/>
              <w:rPr>
                <w:rFonts w:ascii="Arial Narrow" w:hAnsi="Arial Narrow"/>
                <w:sz w:val="22"/>
                <w:szCs w:val="22"/>
              </w:rPr>
            </w:pPr>
            <w:r w:rsidRPr="002509C3">
              <w:rPr>
                <w:rFonts w:ascii="Arial Narrow" w:hAnsi="Arial Narrow"/>
                <w:sz w:val="22"/>
                <w:szCs w:val="22"/>
              </w:rPr>
              <w:t>Special Charge Scheme for Infrastructure Works;</w:t>
            </w:r>
          </w:p>
          <w:p w14:paraId="6B581B9A" w14:textId="648DF307" w:rsidR="00D934BB" w:rsidRDefault="002509C3" w:rsidP="002509C3">
            <w:pPr>
              <w:jc w:val="both"/>
              <w:rPr>
                <w:rFonts w:ascii="Arial Narrow" w:hAnsi="Arial Narrow"/>
                <w:sz w:val="22"/>
                <w:szCs w:val="22"/>
              </w:rPr>
            </w:pPr>
            <w:r w:rsidRPr="002509C3">
              <w:rPr>
                <w:rFonts w:ascii="Arial Narrow" w:hAnsi="Arial Narrow"/>
                <w:sz w:val="22"/>
                <w:szCs w:val="22"/>
              </w:rPr>
              <w:t>Asset Protection Policy</w:t>
            </w:r>
            <w:r w:rsidR="004B14F9">
              <w:rPr>
                <w:rFonts w:ascii="Arial Narrow" w:hAnsi="Arial Narrow"/>
                <w:sz w:val="22"/>
                <w:szCs w:val="22"/>
              </w:rPr>
              <w:t>;</w:t>
            </w:r>
          </w:p>
          <w:p w14:paraId="032F2813" w14:textId="0D93E9DA" w:rsidR="004B14F9" w:rsidRDefault="004B14F9" w:rsidP="002509C3">
            <w:pPr>
              <w:jc w:val="both"/>
              <w:rPr>
                <w:rFonts w:ascii="Arial Narrow" w:hAnsi="Arial Narrow"/>
                <w:sz w:val="22"/>
                <w:szCs w:val="22"/>
              </w:rPr>
            </w:pPr>
            <w:r>
              <w:rPr>
                <w:rFonts w:ascii="Arial Narrow" w:hAnsi="Arial Narrow"/>
                <w:sz w:val="22"/>
                <w:szCs w:val="22"/>
              </w:rPr>
              <w:t>Asset Management Strategy;</w:t>
            </w:r>
          </w:p>
          <w:p w14:paraId="7E7F10EE" w14:textId="77777777" w:rsidR="004B14F9" w:rsidRPr="001F3A10" w:rsidRDefault="004B14F9" w:rsidP="002509C3">
            <w:pPr>
              <w:jc w:val="both"/>
              <w:rPr>
                <w:rFonts w:ascii="Arial Narrow" w:hAnsi="Arial Narrow"/>
                <w:sz w:val="22"/>
                <w:szCs w:val="22"/>
              </w:rPr>
            </w:pPr>
            <w:r w:rsidRPr="001F3A10">
              <w:rPr>
                <w:rFonts w:ascii="Arial Narrow" w:hAnsi="Arial Narrow"/>
                <w:sz w:val="22"/>
                <w:szCs w:val="22"/>
              </w:rPr>
              <w:t>Asset Accounting Policy: and</w:t>
            </w:r>
          </w:p>
          <w:p w14:paraId="3518D341" w14:textId="77777777" w:rsidR="004B14F9" w:rsidRDefault="004B14F9" w:rsidP="002509C3">
            <w:pPr>
              <w:jc w:val="both"/>
              <w:rPr>
                <w:rFonts w:ascii="Arial Narrow" w:hAnsi="Arial Narrow"/>
                <w:sz w:val="22"/>
                <w:szCs w:val="22"/>
              </w:rPr>
            </w:pPr>
            <w:r w:rsidRPr="001F3A10">
              <w:rPr>
                <w:rFonts w:ascii="Arial Narrow" w:hAnsi="Arial Narrow"/>
                <w:sz w:val="22"/>
                <w:szCs w:val="22"/>
              </w:rPr>
              <w:t>Asset Accounting and Valuation Procedures</w:t>
            </w:r>
          </w:p>
          <w:p w14:paraId="7A3FEB30" w14:textId="1E2CBB44" w:rsidR="001E5735" w:rsidRPr="002509C3" w:rsidRDefault="001E5735" w:rsidP="002509C3">
            <w:pPr>
              <w:jc w:val="both"/>
              <w:rPr>
                <w:rFonts w:ascii="Arial Narrow" w:hAnsi="Arial Narrow"/>
                <w:sz w:val="22"/>
                <w:szCs w:val="22"/>
              </w:rPr>
            </w:pPr>
          </w:p>
        </w:tc>
      </w:tr>
      <w:bookmarkEnd w:id="1"/>
      <w:bookmarkEnd w:id="2"/>
      <w:bookmarkEnd w:id="3"/>
      <w:bookmarkEnd w:id="4"/>
      <w:bookmarkEnd w:id="5"/>
    </w:tbl>
    <w:p w14:paraId="71E89B53" w14:textId="6BB97843" w:rsidR="002509C3" w:rsidRPr="003620BE" w:rsidRDefault="002509C3" w:rsidP="002509C3">
      <w:pPr>
        <w:pStyle w:val="Heading1"/>
        <w:spacing w:before="240" w:after="240"/>
        <w:jc w:val="both"/>
        <w:rPr>
          <w:sz w:val="24"/>
          <w:szCs w:val="24"/>
        </w:rPr>
      </w:pPr>
    </w:p>
    <w:p w14:paraId="039BC0C9" w14:textId="3DEFD186" w:rsidR="002509C3" w:rsidRDefault="00D456DE">
      <w:pPr>
        <w:pStyle w:val="TOCHeading"/>
      </w:pPr>
      <w:r>
        <w:br w:type="page"/>
      </w:r>
      <w:r w:rsidR="002509C3">
        <w:lastRenderedPageBreak/>
        <w:t>Contents</w:t>
      </w:r>
    </w:p>
    <w:p w14:paraId="67F9C260" w14:textId="77777777" w:rsidR="00290599" w:rsidRDefault="00171863">
      <w:pPr>
        <w:pStyle w:val="TOC1"/>
        <w:tabs>
          <w:tab w:val="left" w:pos="480"/>
          <w:tab w:val="right" w:leader="dot" w:pos="9629"/>
        </w:tabs>
        <w:rPr>
          <w:rFonts w:asciiTheme="minorHAnsi" w:eastAsiaTheme="minorEastAsia" w:hAnsiTheme="minorHAnsi" w:cstheme="minorBidi"/>
          <w:b w:val="0"/>
          <w:bCs w:val="0"/>
          <w:i w:val="0"/>
          <w:iCs w:val="0"/>
          <w:caps w:val="0"/>
          <w:noProof/>
          <w:lang w:eastAsia="en-AU"/>
        </w:rPr>
      </w:pPr>
      <w:r>
        <w:fldChar w:fldCharType="begin"/>
      </w:r>
      <w:r w:rsidR="002509C3">
        <w:instrText xml:space="preserve"> TOC \o "1-3" \h \z \u </w:instrText>
      </w:r>
      <w:r>
        <w:fldChar w:fldCharType="separate"/>
      </w:r>
      <w:hyperlink w:anchor="_Toc487102146" w:history="1">
        <w:r w:rsidR="00290599" w:rsidRPr="00AF017B">
          <w:rPr>
            <w:rStyle w:val="Hyperlink"/>
            <w:noProof/>
          </w:rPr>
          <w:t>1.</w:t>
        </w:r>
        <w:r w:rsidR="00290599">
          <w:rPr>
            <w:rFonts w:asciiTheme="minorHAnsi" w:eastAsiaTheme="minorEastAsia" w:hAnsiTheme="minorHAnsi" w:cstheme="minorBidi"/>
            <w:b w:val="0"/>
            <w:bCs w:val="0"/>
            <w:i w:val="0"/>
            <w:iCs w:val="0"/>
            <w:caps w:val="0"/>
            <w:noProof/>
            <w:lang w:eastAsia="en-AU"/>
          </w:rPr>
          <w:tab/>
        </w:r>
        <w:r w:rsidR="00290599" w:rsidRPr="00AF017B">
          <w:rPr>
            <w:rStyle w:val="Hyperlink"/>
            <w:noProof/>
          </w:rPr>
          <w:t>PURPOSE</w:t>
        </w:r>
        <w:r w:rsidR="00290599">
          <w:rPr>
            <w:noProof/>
            <w:webHidden/>
          </w:rPr>
          <w:tab/>
        </w:r>
        <w:r w:rsidR="00290599">
          <w:rPr>
            <w:noProof/>
            <w:webHidden/>
          </w:rPr>
          <w:fldChar w:fldCharType="begin"/>
        </w:r>
        <w:r w:rsidR="00290599">
          <w:rPr>
            <w:noProof/>
            <w:webHidden/>
          </w:rPr>
          <w:instrText xml:space="preserve"> PAGEREF _Toc487102146 \h </w:instrText>
        </w:r>
        <w:r w:rsidR="00290599">
          <w:rPr>
            <w:noProof/>
            <w:webHidden/>
          </w:rPr>
        </w:r>
        <w:r w:rsidR="00290599">
          <w:rPr>
            <w:noProof/>
            <w:webHidden/>
          </w:rPr>
          <w:fldChar w:fldCharType="separate"/>
        </w:r>
        <w:r w:rsidR="00290599">
          <w:rPr>
            <w:noProof/>
            <w:webHidden/>
          </w:rPr>
          <w:t>1</w:t>
        </w:r>
        <w:r w:rsidR="00290599">
          <w:rPr>
            <w:noProof/>
            <w:webHidden/>
          </w:rPr>
          <w:fldChar w:fldCharType="end"/>
        </w:r>
      </w:hyperlink>
    </w:p>
    <w:p w14:paraId="73A2D655" w14:textId="77777777" w:rsidR="00290599" w:rsidRDefault="00633226">
      <w:pPr>
        <w:pStyle w:val="TOC1"/>
        <w:tabs>
          <w:tab w:val="left" w:pos="480"/>
          <w:tab w:val="right" w:leader="dot" w:pos="9629"/>
        </w:tabs>
        <w:rPr>
          <w:rFonts w:asciiTheme="minorHAnsi" w:eastAsiaTheme="minorEastAsia" w:hAnsiTheme="minorHAnsi" w:cstheme="minorBidi"/>
          <w:b w:val="0"/>
          <w:bCs w:val="0"/>
          <w:i w:val="0"/>
          <w:iCs w:val="0"/>
          <w:caps w:val="0"/>
          <w:noProof/>
          <w:lang w:eastAsia="en-AU"/>
        </w:rPr>
      </w:pPr>
      <w:hyperlink w:anchor="_Toc487102147" w:history="1">
        <w:r w:rsidR="00290599" w:rsidRPr="00AF017B">
          <w:rPr>
            <w:rStyle w:val="Hyperlink"/>
            <w:noProof/>
          </w:rPr>
          <w:t>2.</w:t>
        </w:r>
        <w:r w:rsidR="00290599">
          <w:rPr>
            <w:rFonts w:asciiTheme="minorHAnsi" w:eastAsiaTheme="minorEastAsia" w:hAnsiTheme="minorHAnsi" w:cstheme="minorBidi"/>
            <w:b w:val="0"/>
            <w:bCs w:val="0"/>
            <w:i w:val="0"/>
            <w:iCs w:val="0"/>
            <w:caps w:val="0"/>
            <w:noProof/>
            <w:lang w:eastAsia="en-AU"/>
          </w:rPr>
          <w:tab/>
        </w:r>
        <w:r w:rsidR="00290599" w:rsidRPr="00AF017B">
          <w:rPr>
            <w:rStyle w:val="Hyperlink"/>
            <w:noProof/>
          </w:rPr>
          <w:t>BACKGROUND AND CONTEXT</w:t>
        </w:r>
        <w:r w:rsidR="00290599">
          <w:rPr>
            <w:noProof/>
            <w:webHidden/>
          </w:rPr>
          <w:tab/>
        </w:r>
        <w:r w:rsidR="00290599">
          <w:rPr>
            <w:noProof/>
            <w:webHidden/>
          </w:rPr>
          <w:fldChar w:fldCharType="begin"/>
        </w:r>
        <w:r w:rsidR="00290599">
          <w:rPr>
            <w:noProof/>
            <w:webHidden/>
          </w:rPr>
          <w:instrText xml:space="preserve"> PAGEREF _Toc487102147 \h </w:instrText>
        </w:r>
        <w:r w:rsidR="00290599">
          <w:rPr>
            <w:noProof/>
            <w:webHidden/>
          </w:rPr>
        </w:r>
        <w:r w:rsidR="00290599">
          <w:rPr>
            <w:noProof/>
            <w:webHidden/>
          </w:rPr>
          <w:fldChar w:fldCharType="separate"/>
        </w:r>
        <w:r w:rsidR="00290599">
          <w:rPr>
            <w:noProof/>
            <w:webHidden/>
          </w:rPr>
          <w:t>1</w:t>
        </w:r>
        <w:r w:rsidR="00290599">
          <w:rPr>
            <w:noProof/>
            <w:webHidden/>
          </w:rPr>
          <w:fldChar w:fldCharType="end"/>
        </w:r>
      </w:hyperlink>
    </w:p>
    <w:p w14:paraId="49056594" w14:textId="77777777" w:rsidR="00290599" w:rsidRDefault="00633226">
      <w:pPr>
        <w:pStyle w:val="TOC1"/>
        <w:tabs>
          <w:tab w:val="left" w:pos="480"/>
          <w:tab w:val="right" w:leader="dot" w:pos="9629"/>
        </w:tabs>
        <w:rPr>
          <w:rFonts w:asciiTheme="minorHAnsi" w:eastAsiaTheme="minorEastAsia" w:hAnsiTheme="minorHAnsi" w:cstheme="minorBidi"/>
          <w:b w:val="0"/>
          <w:bCs w:val="0"/>
          <w:i w:val="0"/>
          <w:iCs w:val="0"/>
          <w:caps w:val="0"/>
          <w:noProof/>
          <w:lang w:eastAsia="en-AU"/>
        </w:rPr>
      </w:pPr>
      <w:hyperlink w:anchor="_Toc487102148" w:history="1">
        <w:r w:rsidR="00290599" w:rsidRPr="00AF017B">
          <w:rPr>
            <w:rStyle w:val="Hyperlink"/>
            <w:noProof/>
          </w:rPr>
          <w:t>3.</w:t>
        </w:r>
        <w:r w:rsidR="00290599">
          <w:rPr>
            <w:rFonts w:asciiTheme="minorHAnsi" w:eastAsiaTheme="minorEastAsia" w:hAnsiTheme="minorHAnsi" w:cstheme="minorBidi"/>
            <w:b w:val="0"/>
            <w:bCs w:val="0"/>
            <w:i w:val="0"/>
            <w:iCs w:val="0"/>
            <w:caps w:val="0"/>
            <w:noProof/>
            <w:lang w:eastAsia="en-AU"/>
          </w:rPr>
          <w:tab/>
        </w:r>
        <w:r w:rsidR="00290599" w:rsidRPr="00AF017B">
          <w:rPr>
            <w:rStyle w:val="Hyperlink"/>
            <w:noProof/>
          </w:rPr>
          <w:t>VISION</w:t>
        </w:r>
        <w:r w:rsidR="00290599">
          <w:rPr>
            <w:noProof/>
            <w:webHidden/>
          </w:rPr>
          <w:tab/>
        </w:r>
        <w:r w:rsidR="00290599">
          <w:rPr>
            <w:noProof/>
            <w:webHidden/>
          </w:rPr>
          <w:fldChar w:fldCharType="begin"/>
        </w:r>
        <w:r w:rsidR="00290599">
          <w:rPr>
            <w:noProof/>
            <w:webHidden/>
          </w:rPr>
          <w:instrText xml:space="preserve"> PAGEREF _Toc487102148 \h </w:instrText>
        </w:r>
        <w:r w:rsidR="00290599">
          <w:rPr>
            <w:noProof/>
            <w:webHidden/>
          </w:rPr>
        </w:r>
        <w:r w:rsidR="00290599">
          <w:rPr>
            <w:noProof/>
            <w:webHidden/>
          </w:rPr>
          <w:fldChar w:fldCharType="separate"/>
        </w:r>
        <w:r w:rsidR="00290599">
          <w:rPr>
            <w:noProof/>
            <w:webHidden/>
          </w:rPr>
          <w:t>3</w:t>
        </w:r>
        <w:r w:rsidR="00290599">
          <w:rPr>
            <w:noProof/>
            <w:webHidden/>
          </w:rPr>
          <w:fldChar w:fldCharType="end"/>
        </w:r>
      </w:hyperlink>
    </w:p>
    <w:p w14:paraId="6F16AB6A" w14:textId="77777777" w:rsidR="00290599" w:rsidRDefault="00633226">
      <w:pPr>
        <w:pStyle w:val="TOC1"/>
        <w:tabs>
          <w:tab w:val="left" w:pos="480"/>
          <w:tab w:val="right" w:leader="dot" w:pos="9629"/>
        </w:tabs>
        <w:rPr>
          <w:rFonts w:asciiTheme="minorHAnsi" w:eastAsiaTheme="minorEastAsia" w:hAnsiTheme="minorHAnsi" w:cstheme="minorBidi"/>
          <w:b w:val="0"/>
          <w:bCs w:val="0"/>
          <w:i w:val="0"/>
          <w:iCs w:val="0"/>
          <w:caps w:val="0"/>
          <w:noProof/>
          <w:lang w:eastAsia="en-AU"/>
        </w:rPr>
      </w:pPr>
      <w:hyperlink w:anchor="_Toc487102149" w:history="1">
        <w:r w:rsidR="00290599" w:rsidRPr="00AF017B">
          <w:rPr>
            <w:rStyle w:val="Hyperlink"/>
            <w:noProof/>
          </w:rPr>
          <w:t>4.</w:t>
        </w:r>
        <w:r w:rsidR="00290599">
          <w:rPr>
            <w:rFonts w:asciiTheme="minorHAnsi" w:eastAsiaTheme="minorEastAsia" w:hAnsiTheme="minorHAnsi" w:cstheme="minorBidi"/>
            <w:b w:val="0"/>
            <w:bCs w:val="0"/>
            <w:i w:val="0"/>
            <w:iCs w:val="0"/>
            <w:caps w:val="0"/>
            <w:noProof/>
            <w:lang w:eastAsia="en-AU"/>
          </w:rPr>
          <w:tab/>
        </w:r>
        <w:r w:rsidR="00290599" w:rsidRPr="00AF017B">
          <w:rPr>
            <w:rStyle w:val="Hyperlink"/>
            <w:noProof/>
          </w:rPr>
          <w:t>POLICY PRINCIPLES</w:t>
        </w:r>
        <w:r w:rsidR="00290599">
          <w:rPr>
            <w:noProof/>
            <w:webHidden/>
          </w:rPr>
          <w:tab/>
        </w:r>
        <w:r w:rsidR="00290599">
          <w:rPr>
            <w:noProof/>
            <w:webHidden/>
          </w:rPr>
          <w:fldChar w:fldCharType="begin"/>
        </w:r>
        <w:r w:rsidR="00290599">
          <w:rPr>
            <w:noProof/>
            <w:webHidden/>
          </w:rPr>
          <w:instrText xml:space="preserve"> PAGEREF _Toc487102149 \h </w:instrText>
        </w:r>
        <w:r w:rsidR="00290599">
          <w:rPr>
            <w:noProof/>
            <w:webHidden/>
          </w:rPr>
        </w:r>
        <w:r w:rsidR="00290599">
          <w:rPr>
            <w:noProof/>
            <w:webHidden/>
          </w:rPr>
          <w:fldChar w:fldCharType="separate"/>
        </w:r>
        <w:r w:rsidR="00290599">
          <w:rPr>
            <w:noProof/>
            <w:webHidden/>
          </w:rPr>
          <w:t>3</w:t>
        </w:r>
        <w:r w:rsidR="00290599">
          <w:rPr>
            <w:noProof/>
            <w:webHidden/>
          </w:rPr>
          <w:fldChar w:fldCharType="end"/>
        </w:r>
      </w:hyperlink>
    </w:p>
    <w:p w14:paraId="53BAFABE" w14:textId="77777777" w:rsidR="00290599" w:rsidRDefault="00633226">
      <w:pPr>
        <w:pStyle w:val="TOC1"/>
        <w:tabs>
          <w:tab w:val="left" w:pos="480"/>
          <w:tab w:val="right" w:leader="dot" w:pos="9629"/>
        </w:tabs>
        <w:rPr>
          <w:rFonts w:asciiTheme="minorHAnsi" w:eastAsiaTheme="minorEastAsia" w:hAnsiTheme="minorHAnsi" w:cstheme="minorBidi"/>
          <w:b w:val="0"/>
          <w:bCs w:val="0"/>
          <w:i w:val="0"/>
          <w:iCs w:val="0"/>
          <w:caps w:val="0"/>
          <w:noProof/>
          <w:lang w:eastAsia="en-AU"/>
        </w:rPr>
      </w:pPr>
      <w:hyperlink w:anchor="_Toc487102150" w:history="1">
        <w:r w:rsidR="00290599" w:rsidRPr="00AF017B">
          <w:rPr>
            <w:rStyle w:val="Hyperlink"/>
            <w:noProof/>
          </w:rPr>
          <w:t>5.</w:t>
        </w:r>
        <w:r w:rsidR="00290599">
          <w:rPr>
            <w:rFonts w:asciiTheme="minorHAnsi" w:eastAsiaTheme="minorEastAsia" w:hAnsiTheme="minorHAnsi" w:cstheme="minorBidi"/>
            <w:b w:val="0"/>
            <w:bCs w:val="0"/>
            <w:i w:val="0"/>
            <w:iCs w:val="0"/>
            <w:caps w:val="0"/>
            <w:noProof/>
            <w:lang w:eastAsia="en-AU"/>
          </w:rPr>
          <w:tab/>
        </w:r>
        <w:r w:rsidR="00290599" w:rsidRPr="00AF017B">
          <w:rPr>
            <w:rStyle w:val="Hyperlink"/>
            <w:noProof/>
          </w:rPr>
          <w:t>FRAMEWORK</w:t>
        </w:r>
        <w:r w:rsidR="00290599">
          <w:rPr>
            <w:noProof/>
            <w:webHidden/>
          </w:rPr>
          <w:tab/>
        </w:r>
        <w:r w:rsidR="00290599">
          <w:rPr>
            <w:noProof/>
            <w:webHidden/>
          </w:rPr>
          <w:fldChar w:fldCharType="begin"/>
        </w:r>
        <w:r w:rsidR="00290599">
          <w:rPr>
            <w:noProof/>
            <w:webHidden/>
          </w:rPr>
          <w:instrText xml:space="preserve"> PAGEREF _Toc487102150 \h </w:instrText>
        </w:r>
        <w:r w:rsidR="00290599">
          <w:rPr>
            <w:noProof/>
            <w:webHidden/>
          </w:rPr>
        </w:r>
        <w:r w:rsidR="00290599">
          <w:rPr>
            <w:noProof/>
            <w:webHidden/>
          </w:rPr>
          <w:fldChar w:fldCharType="separate"/>
        </w:r>
        <w:r w:rsidR="00290599">
          <w:rPr>
            <w:noProof/>
            <w:webHidden/>
          </w:rPr>
          <w:t>4</w:t>
        </w:r>
        <w:r w:rsidR="00290599">
          <w:rPr>
            <w:noProof/>
            <w:webHidden/>
          </w:rPr>
          <w:fldChar w:fldCharType="end"/>
        </w:r>
      </w:hyperlink>
    </w:p>
    <w:p w14:paraId="473220F7" w14:textId="77777777" w:rsidR="00290599" w:rsidRDefault="00633226">
      <w:pPr>
        <w:pStyle w:val="TOC1"/>
        <w:tabs>
          <w:tab w:val="left" w:pos="480"/>
          <w:tab w:val="right" w:leader="dot" w:pos="9629"/>
        </w:tabs>
        <w:rPr>
          <w:rFonts w:asciiTheme="minorHAnsi" w:eastAsiaTheme="minorEastAsia" w:hAnsiTheme="minorHAnsi" w:cstheme="minorBidi"/>
          <w:b w:val="0"/>
          <w:bCs w:val="0"/>
          <w:i w:val="0"/>
          <w:iCs w:val="0"/>
          <w:caps w:val="0"/>
          <w:noProof/>
          <w:lang w:eastAsia="en-AU"/>
        </w:rPr>
      </w:pPr>
      <w:hyperlink w:anchor="_Toc487102151" w:history="1">
        <w:r w:rsidR="00290599" w:rsidRPr="00AF017B">
          <w:rPr>
            <w:rStyle w:val="Hyperlink"/>
            <w:noProof/>
          </w:rPr>
          <w:t>6.</w:t>
        </w:r>
        <w:r w:rsidR="00290599">
          <w:rPr>
            <w:rFonts w:asciiTheme="minorHAnsi" w:eastAsiaTheme="minorEastAsia" w:hAnsiTheme="minorHAnsi" w:cstheme="minorBidi"/>
            <w:b w:val="0"/>
            <w:bCs w:val="0"/>
            <w:i w:val="0"/>
            <w:iCs w:val="0"/>
            <w:caps w:val="0"/>
            <w:noProof/>
            <w:lang w:eastAsia="en-AU"/>
          </w:rPr>
          <w:tab/>
        </w:r>
        <w:r w:rsidR="00290599" w:rsidRPr="00AF017B">
          <w:rPr>
            <w:rStyle w:val="Hyperlink"/>
            <w:noProof/>
          </w:rPr>
          <w:t>ROLES &amp; RESPONSIBILITIES</w:t>
        </w:r>
        <w:r w:rsidR="00290599">
          <w:rPr>
            <w:noProof/>
            <w:webHidden/>
          </w:rPr>
          <w:tab/>
        </w:r>
        <w:r w:rsidR="00290599">
          <w:rPr>
            <w:noProof/>
            <w:webHidden/>
          </w:rPr>
          <w:fldChar w:fldCharType="begin"/>
        </w:r>
        <w:r w:rsidR="00290599">
          <w:rPr>
            <w:noProof/>
            <w:webHidden/>
          </w:rPr>
          <w:instrText xml:space="preserve"> PAGEREF _Toc487102151 \h </w:instrText>
        </w:r>
        <w:r w:rsidR="00290599">
          <w:rPr>
            <w:noProof/>
            <w:webHidden/>
          </w:rPr>
        </w:r>
        <w:r w:rsidR="00290599">
          <w:rPr>
            <w:noProof/>
            <w:webHidden/>
          </w:rPr>
          <w:fldChar w:fldCharType="separate"/>
        </w:r>
        <w:r w:rsidR="00290599">
          <w:rPr>
            <w:noProof/>
            <w:webHidden/>
          </w:rPr>
          <w:t>5</w:t>
        </w:r>
        <w:r w:rsidR="00290599">
          <w:rPr>
            <w:noProof/>
            <w:webHidden/>
          </w:rPr>
          <w:fldChar w:fldCharType="end"/>
        </w:r>
      </w:hyperlink>
    </w:p>
    <w:p w14:paraId="69278AAE" w14:textId="77777777" w:rsidR="00290599" w:rsidRDefault="00633226">
      <w:pPr>
        <w:pStyle w:val="TOC1"/>
        <w:tabs>
          <w:tab w:val="left" w:pos="480"/>
          <w:tab w:val="right" w:leader="dot" w:pos="9629"/>
        </w:tabs>
        <w:rPr>
          <w:rFonts w:asciiTheme="minorHAnsi" w:eastAsiaTheme="minorEastAsia" w:hAnsiTheme="minorHAnsi" w:cstheme="minorBidi"/>
          <w:b w:val="0"/>
          <w:bCs w:val="0"/>
          <w:i w:val="0"/>
          <w:iCs w:val="0"/>
          <w:caps w:val="0"/>
          <w:noProof/>
          <w:lang w:eastAsia="en-AU"/>
        </w:rPr>
      </w:pPr>
      <w:hyperlink w:anchor="_Toc487102152" w:history="1">
        <w:r w:rsidR="00290599" w:rsidRPr="00AF017B">
          <w:rPr>
            <w:rStyle w:val="Hyperlink"/>
            <w:noProof/>
          </w:rPr>
          <w:t>7.</w:t>
        </w:r>
        <w:r w:rsidR="00290599">
          <w:rPr>
            <w:rFonts w:asciiTheme="minorHAnsi" w:eastAsiaTheme="minorEastAsia" w:hAnsiTheme="minorHAnsi" w:cstheme="minorBidi"/>
            <w:b w:val="0"/>
            <w:bCs w:val="0"/>
            <w:i w:val="0"/>
            <w:iCs w:val="0"/>
            <w:caps w:val="0"/>
            <w:noProof/>
            <w:lang w:eastAsia="en-AU"/>
          </w:rPr>
          <w:tab/>
        </w:r>
        <w:r w:rsidR="00290599" w:rsidRPr="00AF017B">
          <w:rPr>
            <w:rStyle w:val="Hyperlink"/>
            <w:noProof/>
          </w:rPr>
          <w:t>ASSET MANAGEMENT WITHIN THE ORGANISATION</w:t>
        </w:r>
        <w:r w:rsidR="00290599">
          <w:rPr>
            <w:noProof/>
            <w:webHidden/>
          </w:rPr>
          <w:tab/>
        </w:r>
        <w:r w:rsidR="00290599">
          <w:rPr>
            <w:noProof/>
            <w:webHidden/>
          </w:rPr>
          <w:fldChar w:fldCharType="begin"/>
        </w:r>
        <w:r w:rsidR="00290599">
          <w:rPr>
            <w:noProof/>
            <w:webHidden/>
          </w:rPr>
          <w:instrText xml:space="preserve"> PAGEREF _Toc487102152 \h </w:instrText>
        </w:r>
        <w:r w:rsidR="00290599">
          <w:rPr>
            <w:noProof/>
            <w:webHidden/>
          </w:rPr>
        </w:r>
        <w:r w:rsidR="00290599">
          <w:rPr>
            <w:noProof/>
            <w:webHidden/>
          </w:rPr>
          <w:fldChar w:fldCharType="separate"/>
        </w:r>
        <w:r w:rsidR="00290599">
          <w:rPr>
            <w:noProof/>
            <w:webHidden/>
          </w:rPr>
          <w:t>6</w:t>
        </w:r>
        <w:r w:rsidR="00290599">
          <w:rPr>
            <w:noProof/>
            <w:webHidden/>
          </w:rPr>
          <w:fldChar w:fldCharType="end"/>
        </w:r>
      </w:hyperlink>
    </w:p>
    <w:p w14:paraId="2D002515" w14:textId="77777777" w:rsidR="00290599" w:rsidRDefault="00633226">
      <w:pPr>
        <w:pStyle w:val="TOC1"/>
        <w:tabs>
          <w:tab w:val="left" w:pos="480"/>
          <w:tab w:val="right" w:leader="dot" w:pos="9629"/>
        </w:tabs>
        <w:rPr>
          <w:rFonts w:asciiTheme="minorHAnsi" w:eastAsiaTheme="minorEastAsia" w:hAnsiTheme="minorHAnsi" w:cstheme="minorBidi"/>
          <w:b w:val="0"/>
          <w:bCs w:val="0"/>
          <w:i w:val="0"/>
          <w:iCs w:val="0"/>
          <w:caps w:val="0"/>
          <w:noProof/>
          <w:lang w:eastAsia="en-AU"/>
        </w:rPr>
      </w:pPr>
      <w:hyperlink w:anchor="_Toc487102153" w:history="1">
        <w:r w:rsidR="00290599" w:rsidRPr="00AF017B">
          <w:rPr>
            <w:rStyle w:val="Hyperlink"/>
            <w:noProof/>
          </w:rPr>
          <w:t>8.</w:t>
        </w:r>
        <w:r w:rsidR="00290599">
          <w:rPr>
            <w:rFonts w:asciiTheme="minorHAnsi" w:eastAsiaTheme="minorEastAsia" w:hAnsiTheme="minorHAnsi" w:cstheme="minorBidi"/>
            <w:b w:val="0"/>
            <w:bCs w:val="0"/>
            <w:i w:val="0"/>
            <w:iCs w:val="0"/>
            <w:caps w:val="0"/>
            <w:noProof/>
            <w:lang w:eastAsia="en-AU"/>
          </w:rPr>
          <w:tab/>
        </w:r>
        <w:r w:rsidR="00290599" w:rsidRPr="00AF017B">
          <w:rPr>
            <w:rStyle w:val="Hyperlink"/>
            <w:noProof/>
          </w:rPr>
          <w:t>KEY OUTPUTS</w:t>
        </w:r>
        <w:r w:rsidR="00290599">
          <w:rPr>
            <w:noProof/>
            <w:webHidden/>
          </w:rPr>
          <w:tab/>
        </w:r>
        <w:r w:rsidR="00290599">
          <w:rPr>
            <w:noProof/>
            <w:webHidden/>
          </w:rPr>
          <w:fldChar w:fldCharType="begin"/>
        </w:r>
        <w:r w:rsidR="00290599">
          <w:rPr>
            <w:noProof/>
            <w:webHidden/>
          </w:rPr>
          <w:instrText xml:space="preserve"> PAGEREF _Toc487102153 \h </w:instrText>
        </w:r>
        <w:r w:rsidR="00290599">
          <w:rPr>
            <w:noProof/>
            <w:webHidden/>
          </w:rPr>
        </w:r>
        <w:r w:rsidR="00290599">
          <w:rPr>
            <w:noProof/>
            <w:webHidden/>
          </w:rPr>
          <w:fldChar w:fldCharType="separate"/>
        </w:r>
        <w:r w:rsidR="00290599">
          <w:rPr>
            <w:noProof/>
            <w:webHidden/>
          </w:rPr>
          <w:t>7</w:t>
        </w:r>
        <w:r w:rsidR="00290599">
          <w:rPr>
            <w:noProof/>
            <w:webHidden/>
          </w:rPr>
          <w:fldChar w:fldCharType="end"/>
        </w:r>
      </w:hyperlink>
    </w:p>
    <w:p w14:paraId="799B515F" w14:textId="77777777" w:rsidR="00290599" w:rsidRDefault="00633226">
      <w:pPr>
        <w:pStyle w:val="TOC3"/>
        <w:rPr>
          <w:rFonts w:asciiTheme="minorHAnsi" w:eastAsiaTheme="minorEastAsia" w:hAnsiTheme="minorHAnsi" w:cstheme="minorBidi"/>
          <w:noProof/>
          <w:sz w:val="22"/>
          <w:szCs w:val="22"/>
          <w:lang w:eastAsia="en-AU"/>
        </w:rPr>
      </w:pPr>
      <w:hyperlink w:anchor="_Toc487102154" w:history="1">
        <w:r w:rsidR="00290599" w:rsidRPr="00AF017B">
          <w:rPr>
            <w:rStyle w:val="Hyperlink"/>
            <w:noProof/>
          </w:rPr>
          <w:t xml:space="preserve">8.1 </w:t>
        </w:r>
        <w:r w:rsidR="00290599">
          <w:rPr>
            <w:rFonts w:asciiTheme="minorHAnsi" w:eastAsiaTheme="minorEastAsia" w:hAnsiTheme="minorHAnsi" w:cstheme="minorBidi"/>
            <w:noProof/>
            <w:sz w:val="22"/>
            <w:szCs w:val="22"/>
            <w:lang w:eastAsia="en-AU"/>
          </w:rPr>
          <w:tab/>
        </w:r>
        <w:r w:rsidR="00290599" w:rsidRPr="00AF017B">
          <w:rPr>
            <w:rStyle w:val="Hyperlink"/>
            <w:noProof/>
          </w:rPr>
          <w:t>Asset Management Strategy</w:t>
        </w:r>
        <w:r w:rsidR="00290599">
          <w:rPr>
            <w:noProof/>
            <w:webHidden/>
          </w:rPr>
          <w:tab/>
        </w:r>
        <w:r w:rsidR="00290599">
          <w:rPr>
            <w:noProof/>
            <w:webHidden/>
          </w:rPr>
          <w:fldChar w:fldCharType="begin"/>
        </w:r>
        <w:r w:rsidR="00290599">
          <w:rPr>
            <w:noProof/>
            <w:webHidden/>
          </w:rPr>
          <w:instrText xml:space="preserve"> PAGEREF _Toc487102154 \h </w:instrText>
        </w:r>
        <w:r w:rsidR="00290599">
          <w:rPr>
            <w:noProof/>
            <w:webHidden/>
          </w:rPr>
        </w:r>
        <w:r w:rsidR="00290599">
          <w:rPr>
            <w:noProof/>
            <w:webHidden/>
          </w:rPr>
          <w:fldChar w:fldCharType="separate"/>
        </w:r>
        <w:r w:rsidR="00290599">
          <w:rPr>
            <w:noProof/>
            <w:webHidden/>
          </w:rPr>
          <w:t>7</w:t>
        </w:r>
        <w:r w:rsidR="00290599">
          <w:rPr>
            <w:noProof/>
            <w:webHidden/>
          </w:rPr>
          <w:fldChar w:fldCharType="end"/>
        </w:r>
      </w:hyperlink>
    </w:p>
    <w:p w14:paraId="568D92EF" w14:textId="77777777" w:rsidR="00290599" w:rsidRDefault="00633226">
      <w:pPr>
        <w:pStyle w:val="TOC3"/>
        <w:rPr>
          <w:rFonts w:asciiTheme="minorHAnsi" w:eastAsiaTheme="minorEastAsia" w:hAnsiTheme="minorHAnsi" w:cstheme="minorBidi"/>
          <w:noProof/>
          <w:sz w:val="22"/>
          <w:szCs w:val="22"/>
          <w:lang w:eastAsia="en-AU"/>
        </w:rPr>
      </w:pPr>
      <w:hyperlink w:anchor="_Toc487102155" w:history="1">
        <w:r w:rsidR="00290599" w:rsidRPr="00AF017B">
          <w:rPr>
            <w:rStyle w:val="Hyperlink"/>
            <w:noProof/>
          </w:rPr>
          <w:t xml:space="preserve">8.2 </w:t>
        </w:r>
        <w:r w:rsidR="00290599">
          <w:rPr>
            <w:rFonts w:asciiTheme="minorHAnsi" w:eastAsiaTheme="minorEastAsia" w:hAnsiTheme="minorHAnsi" w:cstheme="minorBidi"/>
            <w:noProof/>
            <w:sz w:val="22"/>
            <w:szCs w:val="22"/>
            <w:lang w:eastAsia="en-AU"/>
          </w:rPr>
          <w:tab/>
        </w:r>
        <w:r w:rsidR="00290599" w:rsidRPr="00AF017B">
          <w:rPr>
            <w:rStyle w:val="Hyperlink"/>
            <w:noProof/>
          </w:rPr>
          <w:t>Integration of Asset Management into Council’s Business Processes</w:t>
        </w:r>
        <w:r w:rsidR="00290599">
          <w:rPr>
            <w:noProof/>
            <w:webHidden/>
          </w:rPr>
          <w:tab/>
        </w:r>
        <w:r w:rsidR="00290599">
          <w:rPr>
            <w:noProof/>
            <w:webHidden/>
          </w:rPr>
          <w:fldChar w:fldCharType="begin"/>
        </w:r>
        <w:r w:rsidR="00290599">
          <w:rPr>
            <w:noProof/>
            <w:webHidden/>
          </w:rPr>
          <w:instrText xml:space="preserve"> PAGEREF _Toc487102155 \h </w:instrText>
        </w:r>
        <w:r w:rsidR="00290599">
          <w:rPr>
            <w:noProof/>
            <w:webHidden/>
          </w:rPr>
        </w:r>
        <w:r w:rsidR="00290599">
          <w:rPr>
            <w:noProof/>
            <w:webHidden/>
          </w:rPr>
          <w:fldChar w:fldCharType="separate"/>
        </w:r>
        <w:r w:rsidR="00290599">
          <w:rPr>
            <w:noProof/>
            <w:webHidden/>
          </w:rPr>
          <w:t>7</w:t>
        </w:r>
        <w:r w:rsidR="00290599">
          <w:rPr>
            <w:noProof/>
            <w:webHidden/>
          </w:rPr>
          <w:fldChar w:fldCharType="end"/>
        </w:r>
      </w:hyperlink>
    </w:p>
    <w:p w14:paraId="104ACA8C" w14:textId="65B7DB3B" w:rsidR="00290599" w:rsidRDefault="00633226">
      <w:pPr>
        <w:pStyle w:val="TOC3"/>
        <w:rPr>
          <w:rFonts w:asciiTheme="minorHAnsi" w:eastAsiaTheme="minorEastAsia" w:hAnsiTheme="minorHAnsi" w:cstheme="minorBidi"/>
          <w:noProof/>
          <w:sz w:val="22"/>
          <w:szCs w:val="22"/>
          <w:lang w:eastAsia="en-AU"/>
        </w:rPr>
      </w:pPr>
      <w:hyperlink w:anchor="_Toc487102156" w:history="1">
        <w:r w:rsidR="00290599" w:rsidRPr="00AF017B">
          <w:rPr>
            <w:rStyle w:val="Hyperlink"/>
            <w:noProof/>
          </w:rPr>
          <w:t xml:space="preserve">8.3 </w:t>
        </w:r>
        <w:r w:rsidR="00290599">
          <w:rPr>
            <w:rStyle w:val="Hyperlink"/>
            <w:noProof/>
          </w:rPr>
          <w:tab/>
        </w:r>
        <w:r w:rsidR="00290599" w:rsidRPr="00AF017B">
          <w:rPr>
            <w:rStyle w:val="Hyperlink"/>
            <w:noProof/>
          </w:rPr>
          <w:t>Asset Management Plan Development</w:t>
        </w:r>
        <w:r w:rsidR="00290599">
          <w:rPr>
            <w:noProof/>
            <w:webHidden/>
          </w:rPr>
          <w:tab/>
        </w:r>
        <w:r w:rsidR="00290599">
          <w:rPr>
            <w:noProof/>
            <w:webHidden/>
          </w:rPr>
          <w:fldChar w:fldCharType="begin"/>
        </w:r>
        <w:r w:rsidR="00290599">
          <w:rPr>
            <w:noProof/>
            <w:webHidden/>
          </w:rPr>
          <w:instrText xml:space="preserve"> PAGEREF _Toc487102156 \h </w:instrText>
        </w:r>
        <w:r w:rsidR="00290599">
          <w:rPr>
            <w:noProof/>
            <w:webHidden/>
          </w:rPr>
        </w:r>
        <w:r w:rsidR="00290599">
          <w:rPr>
            <w:noProof/>
            <w:webHidden/>
          </w:rPr>
          <w:fldChar w:fldCharType="separate"/>
        </w:r>
        <w:r w:rsidR="00290599">
          <w:rPr>
            <w:noProof/>
            <w:webHidden/>
          </w:rPr>
          <w:t>7</w:t>
        </w:r>
        <w:r w:rsidR="00290599">
          <w:rPr>
            <w:noProof/>
            <w:webHidden/>
          </w:rPr>
          <w:fldChar w:fldCharType="end"/>
        </w:r>
      </w:hyperlink>
    </w:p>
    <w:p w14:paraId="204909AB" w14:textId="77777777" w:rsidR="00290599" w:rsidRDefault="00633226">
      <w:pPr>
        <w:pStyle w:val="TOC1"/>
        <w:tabs>
          <w:tab w:val="left" w:pos="480"/>
          <w:tab w:val="right" w:leader="dot" w:pos="9629"/>
        </w:tabs>
        <w:rPr>
          <w:rFonts w:asciiTheme="minorHAnsi" w:eastAsiaTheme="minorEastAsia" w:hAnsiTheme="minorHAnsi" w:cstheme="minorBidi"/>
          <w:b w:val="0"/>
          <w:bCs w:val="0"/>
          <w:i w:val="0"/>
          <w:iCs w:val="0"/>
          <w:caps w:val="0"/>
          <w:noProof/>
          <w:lang w:eastAsia="en-AU"/>
        </w:rPr>
      </w:pPr>
      <w:hyperlink w:anchor="_Toc487102157" w:history="1">
        <w:r w:rsidR="00290599" w:rsidRPr="00AF017B">
          <w:rPr>
            <w:rStyle w:val="Hyperlink"/>
            <w:noProof/>
          </w:rPr>
          <w:t>9.</w:t>
        </w:r>
        <w:r w:rsidR="00290599">
          <w:rPr>
            <w:rFonts w:asciiTheme="minorHAnsi" w:eastAsiaTheme="minorEastAsia" w:hAnsiTheme="minorHAnsi" w:cstheme="minorBidi"/>
            <w:b w:val="0"/>
            <w:bCs w:val="0"/>
            <w:i w:val="0"/>
            <w:iCs w:val="0"/>
            <w:caps w:val="0"/>
            <w:noProof/>
            <w:lang w:eastAsia="en-AU"/>
          </w:rPr>
          <w:tab/>
        </w:r>
        <w:r w:rsidR="00290599" w:rsidRPr="00AF017B">
          <w:rPr>
            <w:rStyle w:val="Hyperlink"/>
            <w:noProof/>
          </w:rPr>
          <w:t>AUDIT AND REVIEW PROCEDURES</w:t>
        </w:r>
        <w:r w:rsidR="00290599">
          <w:rPr>
            <w:noProof/>
            <w:webHidden/>
          </w:rPr>
          <w:tab/>
        </w:r>
        <w:r w:rsidR="00290599">
          <w:rPr>
            <w:noProof/>
            <w:webHidden/>
          </w:rPr>
          <w:fldChar w:fldCharType="begin"/>
        </w:r>
        <w:r w:rsidR="00290599">
          <w:rPr>
            <w:noProof/>
            <w:webHidden/>
          </w:rPr>
          <w:instrText xml:space="preserve"> PAGEREF _Toc487102157 \h </w:instrText>
        </w:r>
        <w:r w:rsidR="00290599">
          <w:rPr>
            <w:noProof/>
            <w:webHidden/>
          </w:rPr>
        </w:r>
        <w:r w:rsidR="00290599">
          <w:rPr>
            <w:noProof/>
            <w:webHidden/>
          </w:rPr>
          <w:fldChar w:fldCharType="separate"/>
        </w:r>
        <w:r w:rsidR="00290599">
          <w:rPr>
            <w:noProof/>
            <w:webHidden/>
          </w:rPr>
          <w:t>7</w:t>
        </w:r>
        <w:r w:rsidR="00290599">
          <w:rPr>
            <w:noProof/>
            <w:webHidden/>
          </w:rPr>
          <w:fldChar w:fldCharType="end"/>
        </w:r>
      </w:hyperlink>
    </w:p>
    <w:p w14:paraId="21110A3B" w14:textId="77777777" w:rsidR="009117AF" w:rsidRDefault="00171863">
      <w:r>
        <w:fldChar w:fldCharType="end"/>
      </w:r>
    </w:p>
    <w:p w14:paraId="25C248C9" w14:textId="6C64DCD3" w:rsidR="009117AF" w:rsidRPr="009117AF" w:rsidRDefault="009117AF" w:rsidP="009117AF"/>
    <w:p w14:paraId="296F0835" w14:textId="77777777" w:rsidR="009117AF" w:rsidRPr="009117AF" w:rsidRDefault="009117AF" w:rsidP="009117AF"/>
    <w:p w14:paraId="239AB425" w14:textId="77777777" w:rsidR="009117AF" w:rsidRPr="009117AF" w:rsidRDefault="009117AF" w:rsidP="009117AF"/>
    <w:p w14:paraId="00FDAF96" w14:textId="77777777" w:rsidR="009117AF" w:rsidRPr="009117AF" w:rsidRDefault="009117AF" w:rsidP="009117AF"/>
    <w:p w14:paraId="1F45AD30" w14:textId="77777777" w:rsidR="009117AF" w:rsidRPr="009117AF" w:rsidRDefault="009117AF" w:rsidP="009117AF"/>
    <w:p w14:paraId="4F11DDE8" w14:textId="77777777" w:rsidR="009117AF" w:rsidRPr="009117AF" w:rsidRDefault="009117AF" w:rsidP="009117AF"/>
    <w:p w14:paraId="7B7AFFF5" w14:textId="77777777" w:rsidR="009117AF" w:rsidRDefault="009117AF" w:rsidP="009117AF"/>
    <w:p w14:paraId="38BA471A" w14:textId="77777777" w:rsidR="009117AF" w:rsidRDefault="009117AF" w:rsidP="009117AF">
      <w:pPr>
        <w:tabs>
          <w:tab w:val="left" w:pos="3900"/>
        </w:tabs>
      </w:pPr>
      <w:r>
        <w:tab/>
      </w:r>
    </w:p>
    <w:p w14:paraId="5D4675E7" w14:textId="77777777" w:rsidR="009117AF" w:rsidRDefault="009117AF" w:rsidP="009117AF"/>
    <w:p w14:paraId="7326075D" w14:textId="77777777" w:rsidR="00841150" w:rsidRPr="009117AF" w:rsidRDefault="00841150" w:rsidP="009117AF">
      <w:pPr>
        <w:sectPr w:rsidR="00841150" w:rsidRPr="009117AF" w:rsidSect="00F44E83">
          <w:footerReference w:type="first" r:id="rId9"/>
          <w:pgSz w:w="11907" w:h="16840" w:code="9"/>
          <w:pgMar w:top="851" w:right="1134" w:bottom="851" w:left="1134" w:header="567" w:footer="907" w:gutter="0"/>
          <w:cols w:space="720"/>
          <w:docGrid w:linePitch="326"/>
        </w:sectPr>
      </w:pPr>
    </w:p>
    <w:p w14:paraId="14F582EF" w14:textId="77777777" w:rsidR="002509C3" w:rsidRDefault="002509C3"/>
    <w:p w14:paraId="29ACBFF3" w14:textId="77777777" w:rsidR="005C33D4" w:rsidRPr="003620BE" w:rsidRDefault="00C27EA8" w:rsidP="00F441D4">
      <w:pPr>
        <w:pStyle w:val="Heading1"/>
        <w:numPr>
          <w:ilvl w:val="0"/>
          <w:numId w:val="3"/>
        </w:numPr>
        <w:spacing w:before="240" w:after="240"/>
        <w:ind w:hanging="720"/>
        <w:jc w:val="both"/>
        <w:rPr>
          <w:sz w:val="24"/>
          <w:szCs w:val="24"/>
        </w:rPr>
      </w:pPr>
      <w:bookmarkStart w:id="7" w:name="_Toc487102146"/>
      <w:r w:rsidRPr="003620BE">
        <w:rPr>
          <w:sz w:val="24"/>
          <w:szCs w:val="24"/>
        </w:rPr>
        <w:t>PURPOSE</w:t>
      </w:r>
      <w:bookmarkEnd w:id="7"/>
    </w:p>
    <w:p w14:paraId="0D74E9EE" w14:textId="70B97BDE" w:rsidR="00C27EA8" w:rsidRDefault="00C27EA8" w:rsidP="00E670F5">
      <w:pPr>
        <w:ind w:left="720"/>
        <w:jc w:val="both"/>
        <w:rPr>
          <w:sz w:val="22"/>
          <w:szCs w:val="22"/>
        </w:rPr>
      </w:pPr>
      <w:r w:rsidRPr="00DC654C">
        <w:rPr>
          <w:sz w:val="22"/>
          <w:szCs w:val="22"/>
        </w:rPr>
        <w:t>Council recognises that assets must be planned, provided, maintained and renewed so that they continue to meet the service delivery needs of the community, within the context of providing best value</w:t>
      </w:r>
      <w:r w:rsidR="00EB0A19">
        <w:rPr>
          <w:sz w:val="22"/>
          <w:szCs w:val="22"/>
        </w:rPr>
        <w:t>.</w:t>
      </w:r>
      <w:r w:rsidRPr="00DC654C">
        <w:rPr>
          <w:sz w:val="22"/>
          <w:szCs w:val="22"/>
        </w:rPr>
        <w:t xml:space="preserve"> </w:t>
      </w:r>
    </w:p>
    <w:p w14:paraId="23CD3240" w14:textId="77777777" w:rsidR="002900AA" w:rsidRPr="00DC654C" w:rsidRDefault="002900AA" w:rsidP="00E670F5">
      <w:pPr>
        <w:ind w:left="720"/>
        <w:jc w:val="both"/>
        <w:rPr>
          <w:sz w:val="22"/>
          <w:szCs w:val="22"/>
        </w:rPr>
      </w:pPr>
    </w:p>
    <w:p w14:paraId="593EFF90" w14:textId="77777777" w:rsidR="00C27EA8" w:rsidRPr="00DC654C" w:rsidRDefault="00C27EA8" w:rsidP="00E670F5">
      <w:pPr>
        <w:ind w:left="720"/>
        <w:jc w:val="both"/>
        <w:rPr>
          <w:sz w:val="22"/>
          <w:szCs w:val="22"/>
        </w:rPr>
      </w:pPr>
      <w:r w:rsidRPr="00DC654C">
        <w:rPr>
          <w:sz w:val="22"/>
          <w:szCs w:val="22"/>
        </w:rPr>
        <w:t>This policy provides the framework for which Council will undertake the long-term management of its assets.</w:t>
      </w:r>
    </w:p>
    <w:p w14:paraId="60DF28AD" w14:textId="77777777" w:rsidR="00C27EA8" w:rsidRPr="00DC654C" w:rsidRDefault="00C27EA8" w:rsidP="00E670F5">
      <w:pPr>
        <w:ind w:left="720"/>
        <w:jc w:val="both"/>
        <w:rPr>
          <w:sz w:val="22"/>
          <w:szCs w:val="22"/>
        </w:rPr>
      </w:pPr>
    </w:p>
    <w:p w14:paraId="6C286E3B" w14:textId="77777777" w:rsidR="00C27EA8" w:rsidRPr="00DC654C" w:rsidRDefault="00C27EA8" w:rsidP="00E670F5">
      <w:pPr>
        <w:ind w:left="720"/>
        <w:jc w:val="both"/>
        <w:rPr>
          <w:sz w:val="22"/>
          <w:szCs w:val="22"/>
        </w:rPr>
      </w:pPr>
      <w:r w:rsidRPr="00DC654C">
        <w:rPr>
          <w:sz w:val="22"/>
          <w:szCs w:val="22"/>
        </w:rPr>
        <w:t>By the implementation of comprehensive Asset Management practices, Council will achieve significant benefits including:</w:t>
      </w:r>
    </w:p>
    <w:p w14:paraId="6619B129" w14:textId="77777777" w:rsidR="00C27EA8" w:rsidRPr="00DC654C" w:rsidRDefault="00C27EA8" w:rsidP="00E670F5">
      <w:pPr>
        <w:ind w:left="720"/>
        <w:jc w:val="both"/>
        <w:rPr>
          <w:sz w:val="22"/>
          <w:szCs w:val="22"/>
        </w:rPr>
      </w:pPr>
    </w:p>
    <w:p w14:paraId="02AE691C" w14:textId="77777777" w:rsidR="00C27EA8" w:rsidRPr="00DC654C" w:rsidRDefault="003620BE" w:rsidP="00F441D4">
      <w:pPr>
        <w:numPr>
          <w:ilvl w:val="0"/>
          <w:numId w:val="4"/>
        </w:numPr>
        <w:ind w:left="1080"/>
        <w:jc w:val="both"/>
        <w:rPr>
          <w:sz w:val="22"/>
          <w:szCs w:val="22"/>
        </w:rPr>
      </w:pPr>
      <w:r w:rsidRPr="00DC654C">
        <w:rPr>
          <w:sz w:val="22"/>
          <w:szCs w:val="22"/>
        </w:rPr>
        <w:t>More informed decision-making;</w:t>
      </w:r>
    </w:p>
    <w:p w14:paraId="78030A45" w14:textId="088688A4" w:rsidR="003620BE" w:rsidRPr="00DC654C" w:rsidRDefault="003620BE" w:rsidP="00F441D4">
      <w:pPr>
        <w:numPr>
          <w:ilvl w:val="0"/>
          <w:numId w:val="4"/>
        </w:numPr>
        <w:ind w:left="1080"/>
        <w:jc w:val="both"/>
        <w:rPr>
          <w:sz w:val="22"/>
          <w:szCs w:val="22"/>
        </w:rPr>
      </w:pPr>
      <w:r w:rsidRPr="00DC654C">
        <w:rPr>
          <w:sz w:val="22"/>
          <w:szCs w:val="22"/>
        </w:rPr>
        <w:t>Improved efficiency;</w:t>
      </w:r>
    </w:p>
    <w:p w14:paraId="27ADF4A1" w14:textId="77777777" w:rsidR="003620BE" w:rsidRPr="00DC654C" w:rsidRDefault="003620BE" w:rsidP="00F441D4">
      <w:pPr>
        <w:numPr>
          <w:ilvl w:val="0"/>
          <w:numId w:val="4"/>
        </w:numPr>
        <w:ind w:left="1080"/>
        <w:jc w:val="both"/>
        <w:rPr>
          <w:sz w:val="22"/>
          <w:szCs w:val="22"/>
        </w:rPr>
      </w:pPr>
      <w:r w:rsidRPr="00DC654C">
        <w:rPr>
          <w:sz w:val="22"/>
          <w:szCs w:val="22"/>
        </w:rPr>
        <w:t>Ability to plan for the present and future generations; and</w:t>
      </w:r>
    </w:p>
    <w:p w14:paraId="578E7CC2" w14:textId="77777777" w:rsidR="003620BE" w:rsidRPr="00DC654C" w:rsidRDefault="003620BE" w:rsidP="00F441D4">
      <w:pPr>
        <w:numPr>
          <w:ilvl w:val="0"/>
          <w:numId w:val="4"/>
        </w:numPr>
        <w:ind w:left="1080"/>
        <w:jc w:val="both"/>
        <w:rPr>
          <w:sz w:val="22"/>
          <w:szCs w:val="22"/>
        </w:rPr>
      </w:pPr>
      <w:r w:rsidRPr="00DC654C">
        <w:rPr>
          <w:sz w:val="22"/>
          <w:szCs w:val="22"/>
        </w:rPr>
        <w:t>Improved long term financial forecasting and management.</w:t>
      </w:r>
    </w:p>
    <w:p w14:paraId="10550821" w14:textId="77777777" w:rsidR="003620BE" w:rsidRPr="00DC654C" w:rsidRDefault="003620BE" w:rsidP="00E670F5">
      <w:pPr>
        <w:ind w:left="720"/>
        <w:jc w:val="both"/>
        <w:rPr>
          <w:sz w:val="22"/>
          <w:szCs w:val="22"/>
        </w:rPr>
      </w:pPr>
    </w:p>
    <w:p w14:paraId="292591D0" w14:textId="77777777" w:rsidR="003620BE" w:rsidRPr="00DC654C" w:rsidRDefault="003620BE" w:rsidP="00E670F5">
      <w:pPr>
        <w:ind w:left="720"/>
        <w:jc w:val="both"/>
        <w:rPr>
          <w:sz w:val="22"/>
          <w:szCs w:val="22"/>
        </w:rPr>
      </w:pPr>
      <w:r w:rsidRPr="00DC654C">
        <w:rPr>
          <w:sz w:val="22"/>
          <w:szCs w:val="22"/>
        </w:rPr>
        <w:t>Council needs to ensure that asset management is an integral part of its business cycle and the policy will:</w:t>
      </w:r>
    </w:p>
    <w:p w14:paraId="21579867" w14:textId="77777777" w:rsidR="003620BE" w:rsidRPr="00DC654C" w:rsidRDefault="003620BE" w:rsidP="00E670F5">
      <w:pPr>
        <w:ind w:left="1080"/>
        <w:jc w:val="both"/>
        <w:rPr>
          <w:sz w:val="22"/>
          <w:szCs w:val="22"/>
        </w:rPr>
      </w:pPr>
    </w:p>
    <w:p w14:paraId="387E77F7" w14:textId="77777777" w:rsidR="003620BE" w:rsidRPr="00DC654C" w:rsidRDefault="003620BE" w:rsidP="00F441D4">
      <w:pPr>
        <w:numPr>
          <w:ilvl w:val="0"/>
          <w:numId w:val="4"/>
        </w:numPr>
        <w:ind w:left="1080"/>
        <w:jc w:val="both"/>
        <w:rPr>
          <w:sz w:val="22"/>
          <w:szCs w:val="22"/>
        </w:rPr>
      </w:pPr>
      <w:r w:rsidRPr="00DC654C">
        <w:rPr>
          <w:sz w:val="22"/>
          <w:szCs w:val="22"/>
        </w:rPr>
        <w:t>Be consistent with its goals and objectives;</w:t>
      </w:r>
    </w:p>
    <w:p w14:paraId="66CD22AF" w14:textId="77777777" w:rsidR="003620BE" w:rsidRPr="00DC654C" w:rsidRDefault="003620BE" w:rsidP="00F441D4">
      <w:pPr>
        <w:numPr>
          <w:ilvl w:val="0"/>
          <w:numId w:val="4"/>
        </w:numPr>
        <w:ind w:left="1080"/>
        <w:jc w:val="both"/>
        <w:rPr>
          <w:sz w:val="22"/>
          <w:szCs w:val="22"/>
        </w:rPr>
      </w:pPr>
      <w:r w:rsidRPr="00DC654C">
        <w:rPr>
          <w:sz w:val="22"/>
          <w:szCs w:val="22"/>
        </w:rPr>
        <w:t>Help Council to manage business risks;</w:t>
      </w:r>
    </w:p>
    <w:p w14:paraId="66B87940" w14:textId="77777777" w:rsidR="003620BE" w:rsidRPr="00DC654C" w:rsidRDefault="003620BE" w:rsidP="00F441D4">
      <w:pPr>
        <w:numPr>
          <w:ilvl w:val="0"/>
          <w:numId w:val="4"/>
        </w:numPr>
        <w:ind w:left="1080"/>
        <w:jc w:val="both"/>
        <w:rPr>
          <w:sz w:val="22"/>
          <w:szCs w:val="22"/>
        </w:rPr>
      </w:pPr>
      <w:r w:rsidRPr="00DC654C">
        <w:rPr>
          <w:sz w:val="22"/>
          <w:szCs w:val="22"/>
        </w:rPr>
        <w:t>Provide tangible benefits;</w:t>
      </w:r>
    </w:p>
    <w:p w14:paraId="4E1078BF" w14:textId="77777777" w:rsidR="003620BE" w:rsidRPr="00DC654C" w:rsidRDefault="003620BE" w:rsidP="00F441D4">
      <w:pPr>
        <w:numPr>
          <w:ilvl w:val="0"/>
          <w:numId w:val="4"/>
        </w:numPr>
        <w:ind w:left="1080"/>
        <w:jc w:val="both"/>
        <w:rPr>
          <w:sz w:val="22"/>
          <w:szCs w:val="22"/>
        </w:rPr>
      </w:pPr>
      <w:r w:rsidRPr="00DC654C">
        <w:rPr>
          <w:sz w:val="22"/>
          <w:szCs w:val="22"/>
        </w:rPr>
        <w:t>Be integrated with other components of the business; and</w:t>
      </w:r>
    </w:p>
    <w:p w14:paraId="68F511D3" w14:textId="77777777" w:rsidR="003620BE" w:rsidRPr="00DC654C" w:rsidRDefault="003620BE" w:rsidP="00F441D4">
      <w:pPr>
        <w:numPr>
          <w:ilvl w:val="0"/>
          <w:numId w:val="4"/>
        </w:numPr>
        <w:ind w:left="1080"/>
        <w:jc w:val="both"/>
        <w:rPr>
          <w:sz w:val="22"/>
          <w:szCs w:val="22"/>
        </w:rPr>
      </w:pPr>
      <w:r w:rsidRPr="00DC654C">
        <w:rPr>
          <w:sz w:val="22"/>
          <w:szCs w:val="22"/>
        </w:rPr>
        <w:t>Be sustainable.</w:t>
      </w:r>
    </w:p>
    <w:p w14:paraId="1CB9AEB6" w14:textId="77777777" w:rsidR="003620BE" w:rsidRDefault="003620BE" w:rsidP="00E670F5">
      <w:pPr>
        <w:jc w:val="both"/>
      </w:pPr>
    </w:p>
    <w:p w14:paraId="1A70348A" w14:textId="77777777" w:rsidR="003620BE" w:rsidRDefault="003620BE" w:rsidP="00F441D4">
      <w:pPr>
        <w:pStyle w:val="Heading1"/>
        <w:numPr>
          <w:ilvl w:val="0"/>
          <w:numId w:val="3"/>
        </w:numPr>
        <w:spacing w:before="240" w:after="240"/>
        <w:ind w:hanging="720"/>
        <w:jc w:val="both"/>
        <w:rPr>
          <w:sz w:val="24"/>
          <w:szCs w:val="24"/>
        </w:rPr>
      </w:pPr>
      <w:bookmarkStart w:id="8" w:name="_Toc487102147"/>
      <w:r w:rsidRPr="003620BE">
        <w:rPr>
          <w:sz w:val="24"/>
          <w:szCs w:val="24"/>
        </w:rPr>
        <w:t>BACKGROUND AND CONTEXT</w:t>
      </w:r>
      <w:bookmarkEnd w:id="8"/>
    </w:p>
    <w:p w14:paraId="5D9C635B" w14:textId="0A72C499" w:rsidR="003620BE" w:rsidRPr="00DC654C" w:rsidRDefault="003620BE" w:rsidP="00E670F5">
      <w:pPr>
        <w:ind w:left="720"/>
        <w:jc w:val="both"/>
        <w:rPr>
          <w:sz w:val="22"/>
          <w:szCs w:val="22"/>
        </w:rPr>
      </w:pPr>
      <w:r w:rsidRPr="00DC654C">
        <w:rPr>
          <w:sz w:val="22"/>
          <w:szCs w:val="22"/>
        </w:rPr>
        <w:t xml:space="preserve">Council’s assets are made up of a wide range of different </w:t>
      </w:r>
      <w:r w:rsidRPr="001F3A10">
        <w:rPr>
          <w:sz w:val="22"/>
          <w:szCs w:val="22"/>
        </w:rPr>
        <w:t>types</w:t>
      </w:r>
      <w:r w:rsidR="007F08D1">
        <w:rPr>
          <w:sz w:val="22"/>
          <w:szCs w:val="22"/>
        </w:rPr>
        <w:t>,</w:t>
      </w:r>
      <w:r w:rsidRPr="00DC654C">
        <w:rPr>
          <w:sz w:val="22"/>
          <w:szCs w:val="22"/>
        </w:rPr>
        <w:t xml:space="preserve"> all of which are fundamental in me</w:t>
      </w:r>
      <w:r w:rsidR="005F5555">
        <w:rPr>
          <w:sz w:val="22"/>
          <w:szCs w:val="22"/>
        </w:rPr>
        <w:t>eting the needs of the community.</w:t>
      </w:r>
    </w:p>
    <w:p w14:paraId="539C7000" w14:textId="77777777" w:rsidR="003620BE" w:rsidRPr="00DC654C" w:rsidRDefault="003620BE" w:rsidP="00E670F5">
      <w:pPr>
        <w:ind w:left="720"/>
        <w:jc w:val="both"/>
        <w:rPr>
          <w:sz w:val="22"/>
          <w:szCs w:val="22"/>
        </w:rPr>
      </w:pPr>
    </w:p>
    <w:p w14:paraId="338196F4" w14:textId="77777777" w:rsidR="003620BE" w:rsidRPr="00DC654C" w:rsidRDefault="003620BE" w:rsidP="00E670F5">
      <w:pPr>
        <w:ind w:left="720"/>
        <w:jc w:val="both"/>
        <w:rPr>
          <w:sz w:val="22"/>
          <w:szCs w:val="22"/>
        </w:rPr>
      </w:pPr>
      <w:r w:rsidRPr="00DC654C">
        <w:rPr>
          <w:sz w:val="22"/>
          <w:szCs w:val="22"/>
        </w:rPr>
        <w:t xml:space="preserve">Assets may be physical (i.e. tangible </w:t>
      </w:r>
      <w:r w:rsidR="008D7A6B" w:rsidRPr="00DC654C">
        <w:rPr>
          <w:sz w:val="22"/>
          <w:szCs w:val="22"/>
        </w:rPr>
        <w:t>e.g.</w:t>
      </w:r>
      <w:r w:rsidRPr="00DC654C">
        <w:rPr>
          <w:sz w:val="22"/>
          <w:szCs w:val="22"/>
        </w:rPr>
        <w:t xml:space="preserve"> plant, buildings) or non-physical (i.e. intangible e.g. intellectual property, good will).  This policy only considers physical assets.</w:t>
      </w:r>
    </w:p>
    <w:p w14:paraId="0D88D826" w14:textId="77777777" w:rsidR="003620BE" w:rsidRPr="00DC654C" w:rsidRDefault="003620BE" w:rsidP="00E670F5">
      <w:pPr>
        <w:ind w:left="720"/>
        <w:jc w:val="both"/>
        <w:rPr>
          <w:sz w:val="22"/>
          <w:szCs w:val="22"/>
        </w:rPr>
      </w:pPr>
    </w:p>
    <w:p w14:paraId="55D8E48C" w14:textId="77777777" w:rsidR="003620BE" w:rsidRPr="00DC654C" w:rsidRDefault="003620BE" w:rsidP="00E670F5">
      <w:pPr>
        <w:ind w:left="720"/>
        <w:jc w:val="both"/>
        <w:rPr>
          <w:sz w:val="22"/>
          <w:szCs w:val="22"/>
        </w:rPr>
      </w:pPr>
      <w:r w:rsidRPr="00DC654C">
        <w:rPr>
          <w:sz w:val="22"/>
          <w:szCs w:val="22"/>
        </w:rPr>
        <w:t>The major characteristics of an asset are:</w:t>
      </w:r>
    </w:p>
    <w:p w14:paraId="7CC4B848" w14:textId="77777777" w:rsidR="003620BE" w:rsidRPr="00DC654C" w:rsidRDefault="003620BE" w:rsidP="00F441D4">
      <w:pPr>
        <w:numPr>
          <w:ilvl w:val="0"/>
          <w:numId w:val="4"/>
        </w:numPr>
        <w:ind w:left="1080"/>
        <w:jc w:val="both"/>
        <w:rPr>
          <w:sz w:val="22"/>
          <w:szCs w:val="22"/>
        </w:rPr>
      </w:pPr>
      <w:r w:rsidRPr="00DC654C">
        <w:rPr>
          <w:sz w:val="22"/>
          <w:szCs w:val="22"/>
        </w:rPr>
        <w:t>There must be service potential or future economic benefits;</w:t>
      </w:r>
    </w:p>
    <w:p w14:paraId="21DE91CD" w14:textId="77777777" w:rsidR="003620BE" w:rsidRPr="00DC654C" w:rsidRDefault="003620BE" w:rsidP="00F441D4">
      <w:pPr>
        <w:numPr>
          <w:ilvl w:val="0"/>
          <w:numId w:val="4"/>
        </w:numPr>
        <w:ind w:left="1080"/>
        <w:jc w:val="both"/>
        <w:rPr>
          <w:sz w:val="22"/>
          <w:szCs w:val="22"/>
        </w:rPr>
      </w:pPr>
      <w:r w:rsidRPr="00DC654C">
        <w:rPr>
          <w:sz w:val="22"/>
          <w:szCs w:val="22"/>
        </w:rPr>
        <w:t>The future economic benefits must be quantifiable; and</w:t>
      </w:r>
    </w:p>
    <w:p w14:paraId="728C31D2" w14:textId="77777777" w:rsidR="003620BE" w:rsidRPr="00DC654C" w:rsidRDefault="003620BE" w:rsidP="00F441D4">
      <w:pPr>
        <w:numPr>
          <w:ilvl w:val="0"/>
          <w:numId w:val="4"/>
        </w:numPr>
        <w:ind w:left="1080"/>
        <w:jc w:val="both"/>
        <w:rPr>
          <w:sz w:val="22"/>
          <w:szCs w:val="22"/>
        </w:rPr>
      </w:pPr>
      <w:r w:rsidRPr="00DC654C">
        <w:rPr>
          <w:sz w:val="22"/>
          <w:szCs w:val="22"/>
        </w:rPr>
        <w:t>Council must have control of the service potential.</w:t>
      </w:r>
    </w:p>
    <w:p w14:paraId="07604904" w14:textId="77777777" w:rsidR="00E71B95" w:rsidRPr="00DC654C" w:rsidRDefault="00E71B95" w:rsidP="00E670F5">
      <w:pPr>
        <w:ind w:left="720"/>
        <w:jc w:val="both"/>
        <w:rPr>
          <w:sz w:val="22"/>
          <w:szCs w:val="22"/>
        </w:rPr>
      </w:pPr>
    </w:p>
    <w:p w14:paraId="13DDDE85" w14:textId="77777777" w:rsidR="00E71B95" w:rsidRPr="00DC654C" w:rsidRDefault="00E71B95" w:rsidP="00E670F5">
      <w:pPr>
        <w:ind w:left="720"/>
        <w:jc w:val="both"/>
        <w:rPr>
          <w:sz w:val="22"/>
          <w:szCs w:val="22"/>
        </w:rPr>
      </w:pPr>
      <w:r w:rsidRPr="00DC654C">
        <w:rPr>
          <w:sz w:val="22"/>
          <w:szCs w:val="22"/>
        </w:rPr>
        <w:t>Council’s assets are categorised as follows:</w:t>
      </w:r>
    </w:p>
    <w:p w14:paraId="41AE5368" w14:textId="77777777" w:rsidR="00E71B95" w:rsidRDefault="00DC654C" w:rsidP="00E670F5">
      <w:pPr>
        <w:ind w:left="720"/>
        <w:jc w:val="both"/>
      </w:pPr>
      <w:r>
        <w:br w:type="page"/>
      </w:r>
    </w:p>
    <w:p w14:paraId="301339D9" w14:textId="77777777" w:rsidR="00D57C11" w:rsidRDefault="00522FDF" w:rsidP="008931B5">
      <w:pPr>
        <w:jc w:val="both"/>
        <w:rPr>
          <w:sz w:val="22"/>
          <w:szCs w:val="22"/>
        </w:rPr>
      </w:pPr>
      <w:r>
        <w:rPr>
          <w:sz w:val="22"/>
          <w:szCs w:val="22"/>
        </w:rPr>
        <w:lastRenderedPageBreak/>
        <w:tab/>
      </w:r>
    </w:p>
    <w:p w14:paraId="2AF99F3B" w14:textId="77777777" w:rsidR="00522FDF" w:rsidRDefault="00522FDF" w:rsidP="008931B5">
      <w:pPr>
        <w:jc w:val="both"/>
        <w:rPr>
          <w:sz w:val="22"/>
          <w:szCs w:val="22"/>
        </w:rPr>
      </w:pPr>
    </w:p>
    <w:tbl>
      <w:tblPr>
        <w:tblStyle w:val="TableGrid"/>
        <w:tblW w:w="0" w:type="auto"/>
        <w:tblInd w:w="828" w:type="dxa"/>
        <w:tblLook w:val="04A0" w:firstRow="1" w:lastRow="0" w:firstColumn="1" w:lastColumn="0" w:noHBand="0" w:noVBand="1"/>
      </w:tblPr>
      <w:tblGrid>
        <w:gridCol w:w="2340"/>
        <w:gridCol w:w="2610"/>
        <w:gridCol w:w="3780"/>
      </w:tblGrid>
      <w:tr w:rsidR="00522FDF" w14:paraId="2D834AD9" w14:textId="77777777" w:rsidTr="00B92DCB">
        <w:trPr>
          <w:trHeight w:val="453"/>
        </w:trPr>
        <w:tc>
          <w:tcPr>
            <w:tcW w:w="2340"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455E6630" w14:textId="77777777" w:rsidR="00522FDF" w:rsidRPr="00B92DCB" w:rsidRDefault="00522FDF" w:rsidP="00B92DCB">
            <w:pPr>
              <w:jc w:val="center"/>
              <w:rPr>
                <w:b/>
                <w:sz w:val="22"/>
                <w:szCs w:val="22"/>
              </w:rPr>
            </w:pPr>
            <w:r w:rsidRPr="00B92DCB">
              <w:rPr>
                <w:b/>
                <w:sz w:val="22"/>
                <w:szCs w:val="22"/>
              </w:rPr>
              <w:t>Asset Type</w:t>
            </w:r>
          </w:p>
        </w:tc>
        <w:tc>
          <w:tcPr>
            <w:tcW w:w="2610"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51830B6A" w14:textId="77777777" w:rsidR="00522FDF" w:rsidRPr="00B92DCB" w:rsidRDefault="00522FDF" w:rsidP="00B92DCB">
            <w:pPr>
              <w:jc w:val="center"/>
              <w:rPr>
                <w:b/>
                <w:sz w:val="22"/>
                <w:szCs w:val="22"/>
              </w:rPr>
            </w:pPr>
            <w:r>
              <w:rPr>
                <w:b/>
                <w:sz w:val="22"/>
                <w:szCs w:val="22"/>
              </w:rPr>
              <w:t>Asset Class</w:t>
            </w:r>
          </w:p>
        </w:tc>
        <w:tc>
          <w:tcPr>
            <w:tcW w:w="3780"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2B59C264" w14:textId="77777777" w:rsidR="00522FDF" w:rsidRPr="00B92DCB" w:rsidRDefault="00522FDF" w:rsidP="00B92DCB">
            <w:pPr>
              <w:jc w:val="center"/>
              <w:rPr>
                <w:b/>
                <w:sz w:val="22"/>
                <w:szCs w:val="22"/>
              </w:rPr>
            </w:pPr>
            <w:r>
              <w:rPr>
                <w:b/>
                <w:sz w:val="22"/>
                <w:szCs w:val="22"/>
              </w:rPr>
              <w:t>Includes Assets such as:</w:t>
            </w:r>
          </w:p>
        </w:tc>
      </w:tr>
      <w:tr w:rsidR="00644D3F" w14:paraId="6A0E539A" w14:textId="77777777" w:rsidTr="00B92DCB">
        <w:trPr>
          <w:trHeight w:val="633"/>
        </w:trPr>
        <w:tc>
          <w:tcPr>
            <w:tcW w:w="2340" w:type="dxa"/>
            <w:vMerge w:val="restart"/>
            <w:tcBorders>
              <w:top w:val="single" w:sz="12" w:space="0" w:color="auto"/>
              <w:left w:val="single" w:sz="12" w:space="0" w:color="auto"/>
              <w:bottom w:val="single" w:sz="12" w:space="0" w:color="auto"/>
            </w:tcBorders>
            <w:vAlign w:val="center"/>
          </w:tcPr>
          <w:p w14:paraId="20DB3C7A" w14:textId="77777777" w:rsidR="00644D3F" w:rsidRPr="00B92DCB" w:rsidRDefault="00644D3F" w:rsidP="008931B5">
            <w:pPr>
              <w:jc w:val="both"/>
              <w:rPr>
                <w:b/>
                <w:sz w:val="22"/>
                <w:szCs w:val="22"/>
              </w:rPr>
            </w:pPr>
            <w:r>
              <w:rPr>
                <w:b/>
                <w:sz w:val="22"/>
                <w:szCs w:val="22"/>
              </w:rPr>
              <w:t>Infrastructure</w:t>
            </w:r>
          </w:p>
        </w:tc>
        <w:tc>
          <w:tcPr>
            <w:tcW w:w="2610" w:type="dxa"/>
            <w:tcBorders>
              <w:top w:val="single" w:sz="12" w:space="0" w:color="auto"/>
            </w:tcBorders>
            <w:vAlign w:val="center"/>
          </w:tcPr>
          <w:p w14:paraId="15ABDF67" w14:textId="77777777" w:rsidR="00644D3F" w:rsidRPr="00986E34" w:rsidRDefault="00644D3F" w:rsidP="008931B5">
            <w:pPr>
              <w:jc w:val="both"/>
              <w:rPr>
                <w:sz w:val="22"/>
                <w:szCs w:val="22"/>
              </w:rPr>
            </w:pPr>
            <w:r>
              <w:rPr>
                <w:sz w:val="22"/>
                <w:szCs w:val="22"/>
              </w:rPr>
              <w:t>Roads</w:t>
            </w:r>
          </w:p>
        </w:tc>
        <w:tc>
          <w:tcPr>
            <w:tcW w:w="3780" w:type="dxa"/>
            <w:tcBorders>
              <w:top w:val="single" w:sz="12" w:space="0" w:color="auto"/>
              <w:right w:val="single" w:sz="12" w:space="0" w:color="auto"/>
            </w:tcBorders>
            <w:vAlign w:val="center"/>
          </w:tcPr>
          <w:p w14:paraId="7DA6260A" w14:textId="36C58A63" w:rsidR="00671D39" w:rsidRDefault="00644D3F" w:rsidP="004B14F9">
            <w:pPr>
              <w:jc w:val="both"/>
              <w:rPr>
                <w:sz w:val="22"/>
                <w:szCs w:val="22"/>
              </w:rPr>
            </w:pPr>
            <w:r>
              <w:rPr>
                <w:sz w:val="22"/>
                <w:szCs w:val="22"/>
              </w:rPr>
              <w:t>Se</w:t>
            </w:r>
            <w:r w:rsidR="004B14F9">
              <w:rPr>
                <w:sz w:val="22"/>
                <w:szCs w:val="22"/>
              </w:rPr>
              <w:t xml:space="preserve">aled &amp; unsealed roads, carparks, </w:t>
            </w:r>
            <w:r w:rsidR="004B14F9" w:rsidRPr="001F3A10">
              <w:rPr>
                <w:sz w:val="22"/>
                <w:szCs w:val="22"/>
              </w:rPr>
              <w:t>kerb</w:t>
            </w:r>
            <w:r w:rsidR="004B14F9">
              <w:rPr>
                <w:sz w:val="22"/>
                <w:szCs w:val="22"/>
              </w:rPr>
              <w:t>,</w:t>
            </w:r>
            <w:r>
              <w:rPr>
                <w:sz w:val="22"/>
                <w:szCs w:val="22"/>
              </w:rPr>
              <w:t xml:space="preserve"> roadside furniture, signage.</w:t>
            </w:r>
          </w:p>
        </w:tc>
      </w:tr>
      <w:tr w:rsidR="00644D3F" w14:paraId="2B73BBD3" w14:textId="77777777" w:rsidTr="00B92DCB">
        <w:trPr>
          <w:trHeight w:val="642"/>
        </w:trPr>
        <w:tc>
          <w:tcPr>
            <w:tcW w:w="2340" w:type="dxa"/>
            <w:vMerge/>
            <w:tcBorders>
              <w:left w:val="single" w:sz="12" w:space="0" w:color="auto"/>
              <w:bottom w:val="single" w:sz="12" w:space="0" w:color="auto"/>
            </w:tcBorders>
          </w:tcPr>
          <w:p w14:paraId="42AA3275" w14:textId="77777777" w:rsidR="00644D3F" w:rsidRDefault="00644D3F" w:rsidP="008931B5">
            <w:pPr>
              <w:jc w:val="both"/>
              <w:rPr>
                <w:sz w:val="22"/>
                <w:szCs w:val="22"/>
              </w:rPr>
            </w:pPr>
          </w:p>
        </w:tc>
        <w:tc>
          <w:tcPr>
            <w:tcW w:w="2610" w:type="dxa"/>
            <w:vAlign w:val="center"/>
          </w:tcPr>
          <w:p w14:paraId="165E817B" w14:textId="77777777" w:rsidR="00644D3F" w:rsidRDefault="00644D3F" w:rsidP="008931B5">
            <w:pPr>
              <w:jc w:val="both"/>
              <w:rPr>
                <w:sz w:val="22"/>
                <w:szCs w:val="22"/>
              </w:rPr>
            </w:pPr>
            <w:r>
              <w:rPr>
                <w:sz w:val="22"/>
                <w:szCs w:val="22"/>
              </w:rPr>
              <w:t>Bridges</w:t>
            </w:r>
          </w:p>
        </w:tc>
        <w:tc>
          <w:tcPr>
            <w:tcW w:w="3780" w:type="dxa"/>
            <w:tcBorders>
              <w:right w:val="single" w:sz="12" w:space="0" w:color="auto"/>
            </w:tcBorders>
            <w:vAlign w:val="center"/>
          </w:tcPr>
          <w:p w14:paraId="429A1065" w14:textId="77777777" w:rsidR="00671D39" w:rsidRDefault="00644D3F" w:rsidP="00671D39">
            <w:pPr>
              <w:jc w:val="both"/>
              <w:rPr>
                <w:sz w:val="22"/>
                <w:szCs w:val="22"/>
              </w:rPr>
            </w:pPr>
            <w:r>
              <w:rPr>
                <w:sz w:val="22"/>
                <w:szCs w:val="22"/>
              </w:rPr>
              <w:t>Road bridges, major culverts, footbridges</w:t>
            </w:r>
          </w:p>
        </w:tc>
      </w:tr>
      <w:tr w:rsidR="00644D3F" w14:paraId="000D6672" w14:textId="77777777" w:rsidTr="00B92DCB">
        <w:trPr>
          <w:trHeight w:val="408"/>
        </w:trPr>
        <w:tc>
          <w:tcPr>
            <w:tcW w:w="2340" w:type="dxa"/>
            <w:vMerge/>
            <w:tcBorders>
              <w:left w:val="single" w:sz="12" w:space="0" w:color="auto"/>
              <w:bottom w:val="single" w:sz="12" w:space="0" w:color="auto"/>
            </w:tcBorders>
          </w:tcPr>
          <w:p w14:paraId="11F94BEC" w14:textId="77777777" w:rsidR="00644D3F" w:rsidRDefault="00644D3F" w:rsidP="008931B5">
            <w:pPr>
              <w:jc w:val="both"/>
              <w:rPr>
                <w:sz w:val="22"/>
                <w:szCs w:val="22"/>
              </w:rPr>
            </w:pPr>
          </w:p>
        </w:tc>
        <w:tc>
          <w:tcPr>
            <w:tcW w:w="2610" w:type="dxa"/>
            <w:vAlign w:val="center"/>
          </w:tcPr>
          <w:p w14:paraId="23E24E0A" w14:textId="16D1E8FD" w:rsidR="00644D3F" w:rsidRPr="002C752C" w:rsidRDefault="00644D3F" w:rsidP="002C752C">
            <w:pPr>
              <w:jc w:val="both"/>
              <w:rPr>
                <w:sz w:val="22"/>
                <w:szCs w:val="22"/>
              </w:rPr>
            </w:pPr>
            <w:r w:rsidRPr="002C752C">
              <w:rPr>
                <w:sz w:val="22"/>
                <w:szCs w:val="22"/>
              </w:rPr>
              <w:t>Footpaths</w:t>
            </w:r>
            <w:r w:rsidR="00A652C2" w:rsidRPr="002C752C">
              <w:rPr>
                <w:sz w:val="22"/>
                <w:szCs w:val="22"/>
              </w:rPr>
              <w:t xml:space="preserve"> </w:t>
            </w:r>
            <w:r w:rsidR="002C752C">
              <w:rPr>
                <w:sz w:val="22"/>
                <w:szCs w:val="22"/>
              </w:rPr>
              <w:t xml:space="preserve"> &amp; Cycleways</w:t>
            </w:r>
          </w:p>
        </w:tc>
        <w:tc>
          <w:tcPr>
            <w:tcW w:w="3780" w:type="dxa"/>
            <w:tcBorders>
              <w:right w:val="single" w:sz="12" w:space="0" w:color="auto"/>
            </w:tcBorders>
            <w:vAlign w:val="center"/>
          </w:tcPr>
          <w:p w14:paraId="3BD89D0A" w14:textId="77777777" w:rsidR="00671D39" w:rsidRDefault="00644D3F" w:rsidP="00671D39">
            <w:pPr>
              <w:jc w:val="both"/>
              <w:rPr>
                <w:sz w:val="22"/>
                <w:szCs w:val="22"/>
              </w:rPr>
            </w:pPr>
            <w:r>
              <w:rPr>
                <w:sz w:val="22"/>
                <w:szCs w:val="22"/>
              </w:rPr>
              <w:t>Paths, shared paths.</w:t>
            </w:r>
          </w:p>
        </w:tc>
      </w:tr>
      <w:tr w:rsidR="00644D3F" w14:paraId="52D82194" w14:textId="77777777" w:rsidTr="00B92DCB">
        <w:trPr>
          <w:trHeight w:val="705"/>
        </w:trPr>
        <w:tc>
          <w:tcPr>
            <w:tcW w:w="2340" w:type="dxa"/>
            <w:vMerge/>
            <w:tcBorders>
              <w:left w:val="single" w:sz="12" w:space="0" w:color="auto"/>
              <w:bottom w:val="single" w:sz="12" w:space="0" w:color="auto"/>
            </w:tcBorders>
          </w:tcPr>
          <w:p w14:paraId="1D1FE6C7" w14:textId="77777777" w:rsidR="00644D3F" w:rsidRDefault="00644D3F" w:rsidP="008931B5">
            <w:pPr>
              <w:jc w:val="both"/>
              <w:rPr>
                <w:sz w:val="22"/>
                <w:szCs w:val="22"/>
              </w:rPr>
            </w:pPr>
          </w:p>
        </w:tc>
        <w:tc>
          <w:tcPr>
            <w:tcW w:w="2610" w:type="dxa"/>
            <w:vAlign w:val="center"/>
          </w:tcPr>
          <w:p w14:paraId="6BE51F15" w14:textId="77777777" w:rsidR="00644D3F" w:rsidRDefault="00644D3F" w:rsidP="008931B5">
            <w:pPr>
              <w:jc w:val="both"/>
              <w:rPr>
                <w:sz w:val="22"/>
                <w:szCs w:val="22"/>
              </w:rPr>
            </w:pPr>
            <w:r>
              <w:rPr>
                <w:sz w:val="22"/>
                <w:szCs w:val="22"/>
              </w:rPr>
              <w:t>Drainage</w:t>
            </w:r>
          </w:p>
        </w:tc>
        <w:tc>
          <w:tcPr>
            <w:tcW w:w="3780" w:type="dxa"/>
            <w:tcBorders>
              <w:right w:val="single" w:sz="12" w:space="0" w:color="auto"/>
            </w:tcBorders>
            <w:vAlign w:val="center"/>
          </w:tcPr>
          <w:p w14:paraId="4FE65859" w14:textId="77777777" w:rsidR="00671D39" w:rsidRDefault="00644D3F" w:rsidP="00671D39">
            <w:pPr>
              <w:jc w:val="both"/>
              <w:rPr>
                <w:sz w:val="22"/>
                <w:szCs w:val="22"/>
              </w:rPr>
            </w:pPr>
            <w:r>
              <w:rPr>
                <w:sz w:val="22"/>
                <w:szCs w:val="22"/>
              </w:rPr>
              <w:t>Underground pits &amp; pipes, culverts, litter traps, retarding basins.</w:t>
            </w:r>
          </w:p>
        </w:tc>
      </w:tr>
      <w:tr w:rsidR="00644D3F" w14:paraId="2F2CC626" w14:textId="77777777" w:rsidTr="00B92DCB">
        <w:trPr>
          <w:trHeight w:val="1713"/>
        </w:trPr>
        <w:tc>
          <w:tcPr>
            <w:tcW w:w="2340" w:type="dxa"/>
            <w:vMerge/>
            <w:tcBorders>
              <w:left w:val="single" w:sz="12" w:space="0" w:color="auto"/>
              <w:bottom w:val="single" w:sz="12" w:space="0" w:color="auto"/>
            </w:tcBorders>
          </w:tcPr>
          <w:p w14:paraId="488CFD09" w14:textId="77777777" w:rsidR="00644D3F" w:rsidRDefault="00644D3F" w:rsidP="008931B5">
            <w:pPr>
              <w:jc w:val="both"/>
              <w:rPr>
                <w:sz w:val="22"/>
                <w:szCs w:val="22"/>
              </w:rPr>
            </w:pPr>
          </w:p>
        </w:tc>
        <w:tc>
          <w:tcPr>
            <w:tcW w:w="2610" w:type="dxa"/>
            <w:tcBorders>
              <w:bottom w:val="single" w:sz="4" w:space="0" w:color="auto"/>
            </w:tcBorders>
            <w:vAlign w:val="center"/>
          </w:tcPr>
          <w:p w14:paraId="63D42D0A" w14:textId="77777777" w:rsidR="00644D3F" w:rsidRDefault="00644D3F" w:rsidP="008931B5">
            <w:pPr>
              <w:jc w:val="both"/>
              <w:rPr>
                <w:sz w:val="22"/>
                <w:szCs w:val="22"/>
              </w:rPr>
            </w:pPr>
            <w:r>
              <w:rPr>
                <w:sz w:val="22"/>
                <w:szCs w:val="22"/>
              </w:rPr>
              <w:t>Recreation, Leisure and Community Facilities</w:t>
            </w:r>
          </w:p>
        </w:tc>
        <w:tc>
          <w:tcPr>
            <w:tcW w:w="3780" w:type="dxa"/>
            <w:tcBorders>
              <w:bottom w:val="single" w:sz="4" w:space="0" w:color="auto"/>
              <w:right w:val="single" w:sz="12" w:space="0" w:color="auto"/>
            </w:tcBorders>
            <w:vAlign w:val="center"/>
          </w:tcPr>
          <w:p w14:paraId="5DD0D29D" w14:textId="77777777" w:rsidR="00671D39" w:rsidRDefault="00644D3F" w:rsidP="00671D39">
            <w:pPr>
              <w:jc w:val="both"/>
              <w:rPr>
                <w:sz w:val="22"/>
                <w:szCs w:val="22"/>
              </w:rPr>
            </w:pPr>
            <w:r>
              <w:rPr>
                <w:sz w:val="22"/>
                <w:szCs w:val="22"/>
              </w:rPr>
              <w:t>Libraries, public halls, community facilities, public toilets, houses, museums, pavilions, stadiums, preschools,  maternal &amp; child health centres, swimming pools, aquatic centres, saleyards, waste facilities</w:t>
            </w:r>
            <w:r w:rsidR="00671D39">
              <w:rPr>
                <w:sz w:val="22"/>
                <w:szCs w:val="22"/>
              </w:rPr>
              <w:t>.</w:t>
            </w:r>
          </w:p>
        </w:tc>
      </w:tr>
      <w:tr w:rsidR="00644D3F" w14:paraId="553E29E3" w14:textId="77777777" w:rsidTr="00B92DCB">
        <w:trPr>
          <w:trHeight w:val="1245"/>
        </w:trPr>
        <w:tc>
          <w:tcPr>
            <w:tcW w:w="2340" w:type="dxa"/>
            <w:vMerge/>
            <w:tcBorders>
              <w:left w:val="single" w:sz="12" w:space="0" w:color="auto"/>
              <w:bottom w:val="single" w:sz="12" w:space="0" w:color="auto"/>
            </w:tcBorders>
          </w:tcPr>
          <w:p w14:paraId="63BA75F8" w14:textId="77777777" w:rsidR="00644D3F" w:rsidRDefault="00644D3F" w:rsidP="008931B5">
            <w:pPr>
              <w:jc w:val="both"/>
              <w:rPr>
                <w:sz w:val="22"/>
                <w:szCs w:val="22"/>
              </w:rPr>
            </w:pPr>
          </w:p>
        </w:tc>
        <w:tc>
          <w:tcPr>
            <w:tcW w:w="2610" w:type="dxa"/>
            <w:tcBorders>
              <w:bottom w:val="single" w:sz="12" w:space="0" w:color="auto"/>
            </w:tcBorders>
            <w:vAlign w:val="center"/>
          </w:tcPr>
          <w:p w14:paraId="034CA6F4" w14:textId="77777777" w:rsidR="00644D3F" w:rsidRDefault="00644D3F" w:rsidP="008931B5">
            <w:pPr>
              <w:jc w:val="both"/>
              <w:rPr>
                <w:sz w:val="22"/>
                <w:szCs w:val="22"/>
              </w:rPr>
            </w:pPr>
            <w:r>
              <w:rPr>
                <w:sz w:val="22"/>
                <w:szCs w:val="22"/>
              </w:rPr>
              <w:t>Parks and Open Space</w:t>
            </w:r>
          </w:p>
        </w:tc>
        <w:tc>
          <w:tcPr>
            <w:tcW w:w="3780" w:type="dxa"/>
            <w:tcBorders>
              <w:bottom w:val="single" w:sz="12" w:space="0" w:color="auto"/>
              <w:right w:val="single" w:sz="12" w:space="0" w:color="auto"/>
            </w:tcBorders>
            <w:vAlign w:val="center"/>
          </w:tcPr>
          <w:p w14:paraId="2EAD9BC9" w14:textId="77777777" w:rsidR="00671D39" w:rsidRDefault="00644D3F" w:rsidP="00671D39">
            <w:pPr>
              <w:jc w:val="both"/>
              <w:rPr>
                <w:sz w:val="22"/>
                <w:szCs w:val="22"/>
              </w:rPr>
            </w:pPr>
            <w:r>
              <w:rPr>
                <w:sz w:val="22"/>
                <w:szCs w:val="22"/>
              </w:rPr>
              <w:t>Sporting ovals, play equipment irrigation systems, skate parks, tennis courts, park furniture, BBQ’s trees, garden beds.</w:t>
            </w:r>
          </w:p>
        </w:tc>
      </w:tr>
      <w:tr w:rsidR="00671D39" w14:paraId="69CA27F5" w14:textId="77777777" w:rsidTr="00B92DCB">
        <w:trPr>
          <w:trHeight w:val="615"/>
        </w:trPr>
        <w:tc>
          <w:tcPr>
            <w:tcW w:w="2340" w:type="dxa"/>
            <w:vMerge w:val="restart"/>
            <w:tcBorders>
              <w:top w:val="single" w:sz="12" w:space="0" w:color="auto"/>
              <w:left w:val="single" w:sz="12" w:space="0" w:color="auto"/>
              <w:bottom w:val="single" w:sz="12" w:space="0" w:color="auto"/>
            </w:tcBorders>
            <w:vAlign w:val="center"/>
          </w:tcPr>
          <w:p w14:paraId="4CD9DF54" w14:textId="77777777" w:rsidR="00671D39" w:rsidRPr="00B92DCB" w:rsidRDefault="00671D39" w:rsidP="008931B5">
            <w:pPr>
              <w:jc w:val="both"/>
              <w:rPr>
                <w:b/>
                <w:sz w:val="22"/>
                <w:szCs w:val="22"/>
              </w:rPr>
            </w:pPr>
            <w:r w:rsidRPr="00B92DCB">
              <w:rPr>
                <w:b/>
                <w:sz w:val="22"/>
                <w:szCs w:val="22"/>
              </w:rPr>
              <w:t>Non Infrastructure</w:t>
            </w:r>
          </w:p>
        </w:tc>
        <w:tc>
          <w:tcPr>
            <w:tcW w:w="2610" w:type="dxa"/>
            <w:tcBorders>
              <w:top w:val="single" w:sz="12" w:space="0" w:color="auto"/>
              <w:bottom w:val="single" w:sz="4" w:space="0" w:color="auto"/>
            </w:tcBorders>
            <w:vAlign w:val="center"/>
          </w:tcPr>
          <w:p w14:paraId="5D5968A3" w14:textId="77777777" w:rsidR="00671D39" w:rsidRDefault="00671D39" w:rsidP="008931B5">
            <w:pPr>
              <w:jc w:val="both"/>
              <w:rPr>
                <w:sz w:val="22"/>
                <w:szCs w:val="22"/>
              </w:rPr>
            </w:pPr>
            <w:r>
              <w:rPr>
                <w:sz w:val="22"/>
                <w:szCs w:val="22"/>
              </w:rPr>
              <w:t>Property</w:t>
            </w:r>
          </w:p>
        </w:tc>
        <w:tc>
          <w:tcPr>
            <w:tcW w:w="3780" w:type="dxa"/>
            <w:tcBorders>
              <w:top w:val="single" w:sz="12" w:space="0" w:color="auto"/>
              <w:bottom w:val="single" w:sz="4" w:space="0" w:color="auto"/>
              <w:right w:val="single" w:sz="12" w:space="0" w:color="auto"/>
            </w:tcBorders>
            <w:vAlign w:val="center"/>
          </w:tcPr>
          <w:p w14:paraId="4A102E39" w14:textId="77777777" w:rsidR="00671D39" w:rsidRDefault="00671D39" w:rsidP="00671D39">
            <w:pPr>
              <w:jc w:val="both"/>
              <w:rPr>
                <w:sz w:val="22"/>
                <w:szCs w:val="22"/>
              </w:rPr>
            </w:pPr>
            <w:r>
              <w:rPr>
                <w:sz w:val="22"/>
                <w:szCs w:val="22"/>
              </w:rPr>
              <w:t>Land and land improvements, gravel pit.</w:t>
            </w:r>
          </w:p>
        </w:tc>
      </w:tr>
      <w:tr w:rsidR="00671D39" w14:paraId="28F8E60C" w14:textId="77777777" w:rsidTr="00B92DCB">
        <w:trPr>
          <w:trHeight w:val="1425"/>
        </w:trPr>
        <w:tc>
          <w:tcPr>
            <w:tcW w:w="2340" w:type="dxa"/>
            <w:vMerge/>
            <w:tcBorders>
              <w:left w:val="single" w:sz="12" w:space="0" w:color="auto"/>
              <w:bottom w:val="single" w:sz="12" w:space="0" w:color="auto"/>
            </w:tcBorders>
          </w:tcPr>
          <w:p w14:paraId="0B6BC763" w14:textId="77777777" w:rsidR="00671D39" w:rsidRPr="00D57C11" w:rsidRDefault="00671D39" w:rsidP="008931B5">
            <w:pPr>
              <w:jc w:val="both"/>
              <w:rPr>
                <w:b/>
                <w:sz w:val="22"/>
                <w:szCs w:val="22"/>
              </w:rPr>
            </w:pPr>
          </w:p>
        </w:tc>
        <w:tc>
          <w:tcPr>
            <w:tcW w:w="2610" w:type="dxa"/>
            <w:tcBorders>
              <w:bottom w:val="single" w:sz="12" w:space="0" w:color="auto"/>
            </w:tcBorders>
            <w:vAlign w:val="center"/>
          </w:tcPr>
          <w:p w14:paraId="40CCCB3A" w14:textId="77777777" w:rsidR="00671D39" w:rsidRDefault="00671D39" w:rsidP="008931B5">
            <w:pPr>
              <w:jc w:val="both"/>
              <w:rPr>
                <w:sz w:val="22"/>
                <w:szCs w:val="22"/>
              </w:rPr>
            </w:pPr>
            <w:r>
              <w:rPr>
                <w:sz w:val="22"/>
                <w:szCs w:val="22"/>
              </w:rPr>
              <w:t>Plant and Equipment</w:t>
            </w:r>
          </w:p>
        </w:tc>
        <w:tc>
          <w:tcPr>
            <w:tcW w:w="3780" w:type="dxa"/>
            <w:tcBorders>
              <w:bottom w:val="single" w:sz="12" w:space="0" w:color="auto"/>
              <w:right w:val="single" w:sz="12" w:space="0" w:color="auto"/>
            </w:tcBorders>
            <w:vAlign w:val="center"/>
          </w:tcPr>
          <w:p w14:paraId="0B9D34A2" w14:textId="77777777" w:rsidR="00671D39" w:rsidRDefault="00671D39" w:rsidP="00671D39">
            <w:pPr>
              <w:jc w:val="both"/>
              <w:rPr>
                <w:sz w:val="22"/>
                <w:szCs w:val="22"/>
              </w:rPr>
            </w:pPr>
            <w:r>
              <w:rPr>
                <w:sz w:val="22"/>
                <w:szCs w:val="22"/>
              </w:rPr>
              <w:t>Plant, machinery and equipment, motor vehicles, fixtures, fittings and furniture, computers and telecommunications, cultural assets (artwork).</w:t>
            </w:r>
          </w:p>
        </w:tc>
      </w:tr>
    </w:tbl>
    <w:p w14:paraId="6F9E20DD" w14:textId="77777777" w:rsidR="008931B5" w:rsidRDefault="008931B5" w:rsidP="00B92DCB">
      <w:pPr>
        <w:jc w:val="both"/>
        <w:rPr>
          <w:sz w:val="22"/>
          <w:szCs w:val="22"/>
        </w:rPr>
      </w:pPr>
    </w:p>
    <w:p w14:paraId="342C4449" w14:textId="01CAB53E" w:rsidR="00E71B95" w:rsidRPr="00DC654C" w:rsidRDefault="00E71B95" w:rsidP="00E670F5">
      <w:pPr>
        <w:ind w:left="720"/>
        <w:jc w:val="both"/>
        <w:rPr>
          <w:sz w:val="22"/>
          <w:szCs w:val="22"/>
        </w:rPr>
      </w:pPr>
    </w:p>
    <w:p w14:paraId="21446423" w14:textId="2D0928D9" w:rsidR="00E71B95" w:rsidRPr="00DC654C" w:rsidRDefault="00E71B95" w:rsidP="00E670F5">
      <w:pPr>
        <w:ind w:left="720"/>
        <w:jc w:val="both"/>
        <w:rPr>
          <w:sz w:val="22"/>
          <w:szCs w:val="22"/>
        </w:rPr>
      </w:pPr>
      <w:r w:rsidRPr="00DC654C">
        <w:rPr>
          <w:sz w:val="22"/>
          <w:szCs w:val="22"/>
        </w:rPr>
        <w:t>The</w:t>
      </w:r>
      <w:r w:rsidR="000B1183" w:rsidRPr="00DC654C">
        <w:rPr>
          <w:sz w:val="22"/>
          <w:szCs w:val="22"/>
        </w:rPr>
        <w:t xml:space="preserve"> </w:t>
      </w:r>
      <w:r w:rsidRPr="00DC654C">
        <w:rPr>
          <w:sz w:val="22"/>
          <w:szCs w:val="22"/>
        </w:rPr>
        <w:t>infrastruct</w:t>
      </w:r>
      <w:r w:rsidR="000B1183" w:rsidRPr="00DC654C">
        <w:rPr>
          <w:sz w:val="22"/>
          <w:szCs w:val="22"/>
        </w:rPr>
        <w:t>u</w:t>
      </w:r>
      <w:r w:rsidRPr="00DC654C">
        <w:rPr>
          <w:sz w:val="22"/>
          <w:szCs w:val="22"/>
        </w:rPr>
        <w:t xml:space="preserve">re asset classes to be considered in this policy are </w:t>
      </w:r>
      <w:r w:rsidR="00542FBE">
        <w:rPr>
          <w:sz w:val="22"/>
          <w:szCs w:val="22"/>
        </w:rPr>
        <w:t>Roads, Bridges, Footpaths, Drainage, Recreation Leisure and Community Facilities and Parks and Open Space.</w:t>
      </w:r>
    </w:p>
    <w:p w14:paraId="57C24E5B" w14:textId="77777777" w:rsidR="00E71B95" w:rsidRPr="00DC654C" w:rsidRDefault="00E71B95" w:rsidP="00E670F5">
      <w:pPr>
        <w:ind w:left="720"/>
        <w:jc w:val="both"/>
        <w:rPr>
          <w:sz w:val="22"/>
          <w:szCs w:val="22"/>
        </w:rPr>
      </w:pPr>
    </w:p>
    <w:p w14:paraId="5444E960" w14:textId="77777777" w:rsidR="00E71B95" w:rsidRPr="00DC654C" w:rsidRDefault="00E71B95" w:rsidP="00E670F5">
      <w:pPr>
        <w:ind w:left="720"/>
        <w:jc w:val="both"/>
        <w:rPr>
          <w:sz w:val="22"/>
          <w:szCs w:val="22"/>
        </w:rPr>
      </w:pPr>
      <w:r w:rsidRPr="00DC654C">
        <w:rPr>
          <w:sz w:val="22"/>
          <w:szCs w:val="22"/>
        </w:rPr>
        <w:t>The standard to which these assets are provided and maintained impacts on residents, the business community and v</w:t>
      </w:r>
      <w:r w:rsidR="00822E44">
        <w:rPr>
          <w:sz w:val="22"/>
          <w:szCs w:val="22"/>
        </w:rPr>
        <w:t>isitors, as well as the amenity</w:t>
      </w:r>
      <w:r w:rsidRPr="00DC654C">
        <w:rPr>
          <w:sz w:val="22"/>
          <w:szCs w:val="22"/>
        </w:rPr>
        <w:t>, safety and liveab</w:t>
      </w:r>
      <w:r w:rsidR="000B1183" w:rsidRPr="00DC654C">
        <w:rPr>
          <w:sz w:val="22"/>
          <w:szCs w:val="22"/>
        </w:rPr>
        <w:t>ility of the community.</w:t>
      </w:r>
    </w:p>
    <w:p w14:paraId="72B9EC6D" w14:textId="77777777" w:rsidR="000B1183" w:rsidRPr="00DC654C" w:rsidRDefault="000B1183" w:rsidP="00E670F5">
      <w:pPr>
        <w:ind w:left="720"/>
        <w:jc w:val="both"/>
        <w:rPr>
          <w:sz w:val="22"/>
          <w:szCs w:val="22"/>
        </w:rPr>
      </w:pPr>
    </w:p>
    <w:p w14:paraId="61B008A8" w14:textId="77777777" w:rsidR="000B1183" w:rsidRPr="00DC654C" w:rsidRDefault="000B1183" w:rsidP="00E670F5">
      <w:pPr>
        <w:ind w:left="720"/>
        <w:jc w:val="both"/>
        <w:rPr>
          <w:sz w:val="22"/>
          <w:szCs w:val="22"/>
        </w:rPr>
      </w:pPr>
      <w:r w:rsidRPr="00DC654C">
        <w:rPr>
          <w:sz w:val="22"/>
          <w:szCs w:val="22"/>
        </w:rPr>
        <w:t>The long-lived nature of many assets and the need for their ongoing renewal means that planning must be based on an understanding of the full costs throughout each asset’s lifecycle and address both short and long term planning needs.</w:t>
      </w:r>
    </w:p>
    <w:p w14:paraId="394906FF" w14:textId="77777777" w:rsidR="000B1183" w:rsidRPr="00DC654C" w:rsidRDefault="000B1183" w:rsidP="00E670F5">
      <w:pPr>
        <w:ind w:left="720"/>
        <w:jc w:val="both"/>
        <w:rPr>
          <w:sz w:val="22"/>
          <w:szCs w:val="22"/>
        </w:rPr>
      </w:pPr>
    </w:p>
    <w:p w14:paraId="419E490A" w14:textId="77777777" w:rsidR="00BC1BE3" w:rsidRDefault="00BC1BE3">
      <w:r>
        <w:br w:type="page"/>
      </w:r>
    </w:p>
    <w:p w14:paraId="6B01FF3E" w14:textId="77777777" w:rsidR="00822884" w:rsidRDefault="0063678B" w:rsidP="00F441D4">
      <w:pPr>
        <w:pStyle w:val="Heading1"/>
        <w:numPr>
          <w:ilvl w:val="0"/>
          <w:numId w:val="3"/>
        </w:numPr>
        <w:spacing w:before="240" w:after="240"/>
        <w:ind w:hanging="720"/>
        <w:jc w:val="both"/>
        <w:rPr>
          <w:sz w:val="24"/>
          <w:szCs w:val="24"/>
        </w:rPr>
      </w:pPr>
      <w:bookmarkStart w:id="9" w:name="_Toc487102148"/>
      <w:r w:rsidRPr="0063678B">
        <w:rPr>
          <w:sz w:val="24"/>
          <w:szCs w:val="24"/>
        </w:rPr>
        <w:lastRenderedPageBreak/>
        <w:t>VISION</w:t>
      </w:r>
      <w:bookmarkEnd w:id="9"/>
    </w:p>
    <w:p w14:paraId="46A9F0B9" w14:textId="4D5C43DF" w:rsidR="0063678B" w:rsidRDefault="007557D0" w:rsidP="00E670F5">
      <w:pPr>
        <w:ind w:left="720"/>
        <w:jc w:val="both"/>
        <w:rPr>
          <w:sz w:val="22"/>
          <w:szCs w:val="22"/>
        </w:rPr>
      </w:pPr>
      <w:r w:rsidRPr="001F3A10">
        <w:rPr>
          <w:sz w:val="22"/>
          <w:szCs w:val="22"/>
        </w:rPr>
        <w:t>Council’s 2025</w:t>
      </w:r>
      <w:r w:rsidR="00542FBE" w:rsidRPr="001F3A10">
        <w:rPr>
          <w:sz w:val="22"/>
          <w:szCs w:val="22"/>
        </w:rPr>
        <w:t xml:space="preserve"> </w:t>
      </w:r>
      <w:r w:rsidR="000821F3" w:rsidRPr="001F3A10">
        <w:rPr>
          <w:sz w:val="22"/>
          <w:szCs w:val="22"/>
        </w:rPr>
        <w:t>vision statement was amended slightly in 2013 and extended to the year 2040.</w:t>
      </w:r>
    </w:p>
    <w:p w14:paraId="719C56CE" w14:textId="77777777" w:rsidR="00C9405B" w:rsidRDefault="00C9405B" w:rsidP="00E670F5">
      <w:pPr>
        <w:ind w:left="720"/>
        <w:jc w:val="both"/>
        <w:rPr>
          <w:sz w:val="22"/>
          <w:szCs w:val="22"/>
        </w:rPr>
      </w:pPr>
    </w:p>
    <w:p w14:paraId="15BB1A32" w14:textId="6434BB42" w:rsidR="00C9405B" w:rsidRPr="00C9405B" w:rsidRDefault="00C9405B" w:rsidP="00E670F5">
      <w:pPr>
        <w:ind w:left="720"/>
        <w:jc w:val="both"/>
        <w:rPr>
          <w:i/>
          <w:sz w:val="22"/>
          <w:szCs w:val="22"/>
        </w:rPr>
      </w:pPr>
      <w:r>
        <w:rPr>
          <w:sz w:val="22"/>
          <w:szCs w:val="22"/>
        </w:rPr>
        <w:t>“</w:t>
      </w:r>
      <w:r>
        <w:rPr>
          <w:i/>
          <w:sz w:val="22"/>
          <w:szCs w:val="22"/>
        </w:rPr>
        <w:t>We aspire to provide leadership in this inspiring region by providing the opportunity for all to live a fulfilling life, while continuing to protect our heritage, environment and sense of community through our shared commitment to a sustainable Macedon Ranges.”</w:t>
      </w:r>
    </w:p>
    <w:p w14:paraId="0084C526" w14:textId="77777777" w:rsidR="007557D0" w:rsidRPr="001F3A10" w:rsidRDefault="007557D0" w:rsidP="00E670F5">
      <w:pPr>
        <w:ind w:left="720"/>
        <w:jc w:val="both"/>
        <w:rPr>
          <w:i/>
          <w:sz w:val="22"/>
          <w:szCs w:val="22"/>
        </w:rPr>
      </w:pPr>
    </w:p>
    <w:p w14:paraId="40633C03" w14:textId="63EE714C" w:rsidR="007557D0" w:rsidRPr="001F3A10" w:rsidRDefault="000821F3" w:rsidP="00E670F5">
      <w:pPr>
        <w:ind w:left="720"/>
        <w:jc w:val="both"/>
        <w:rPr>
          <w:sz w:val="22"/>
          <w:szCs w:val="22"/>
        </w:rPr>
      </w:pPr>
      <w:r w:rsidRPr="001F3A10">
        <w:rPr>
          <w:sz w:val="22"/>
          <w:szCs w:val="22"/>
        </w:rPr>
        <w:t xml:space="preserve">The 2017-2027 Council Plan </w:t>
      </w:r>
      <w:r w:rsidR="003C486C" w:rsidRPr="001F3A10">
        <w:rPr>
          <w:sz w:val="22"/>
          <w:szCs w:val="22"/>
        </w:rPr>
        <w:t xml:space="preserve">framework is outlined below: </w:t>
      </w:r>
    </w:p>
    <w:p w14:paraId="3A0212F9" w14:textId="77777777" w:rsidR="007557D0" w:rsidRPr="001F3A10" w:rsidRDefault="007557D0" w:rsidP="00E670F5">
      <w:pPr>
        <w:ind w:left="720"/>
        <w:jc w:val="both"/>
        <w:rPr>
          <w:sz w:val="22"/>
          <w:szCs w:val="22"/>
        </w:rPr>
      </w:pPr>
    </w:p>
    <w:p w14:paraId="6A96E85A" w14:textId="51D62A52" w:rsidR="009946C1" w:rsidRPr="001F3A10" w:rsidRDefault="003C486C" w:rsidP="003C486C">
      <w:pPr>
        <w:ind w:left="1890" w:hanging="1170"/>
        <w:jc w:val="both"/>
        <w:rPr>
          <w:i/>
          <w:sz w:val="22"/>
          <w:szCs w:val="22"/>
        </w:rPr>
      </w:pPr>
      <w:r w:rsidRPr="001F3A10">
        <w:rPr>
          <w:sz w:val="22"/>
          <w:szCs w:val="22"/>
          <w:u w:val="single"/>
        </w:rPr>
        <w:t>Vision:</w:t>
      </w:r>
      <w:r w:rsidRPr="001F3A10">
        <w:rPr>
          <w:sz w:val="22"/>
          <w:szCs w:val="22"/>
        </w:rPr>
        <w:tab/>
      </w:r>
      <w:r w:rsidRPr="001F3A10">
        <w:rPr>
          <w:i/>
          <w:sz w:val="22"/>
          <w:szCs w:val="22"/>
        </w:rPr>
        <w:t>In partnership with the community, protect and enhance life across the Macedon Ranges.</w:t>
      </w:r>
    </w:p>
    <w:p w14:paraId="20225E4A" w14:textId="77777777" w:rsidR="003C486C" w:rsidRPr="001F3A10" w:rsidRDefault="003C486C" w:rsidP="003C486C">
      <w:pPr>
        <w:ind w:left="1890" w:hanging="1170"/>
        <w:jc w:val="both"/>
        <w:rPr>
          <w:i/>
          <w:strike/>
          <w:sz w:val="22"/>
          <w:szCs w:val="22"/>
        </w:rPr>
      </w:pPr>
    </w:p>
    <w:p w14:paraId="6187EFD5" w14:textId="56984C93" w:rsidR="003C486C" w:rsidRPr="001F3A10" w:rsidRDefault="003C486C" w:rsidP="003C486C">
      <w:pPr>
        <w:ind w:left="1890" w:hanging="1170"/>
        <w:jc w:val="both"/>
        <w:rPr>
          <w:i/>
          <w:sz w:val="22"/>
          <w:szCs w:val="22"/>
        </w:rPr>
      </w:pPr>
      <w:r w:rsidRPr="001F3A10">
        <w:rPr>
          <w:sz w:val="22"/>
          <w:szCs w:val="22"/>
          <w:u w:val="single"/>
        </w:rPr>
        <w:t>Themes:</w:t>
      </w:r>
      <w:r w:rsidRPr="001F3A10">
        <w:rPr>
          <w:sz w:val="22"/>
          <w:szCs w:val="22"/>
        </w:rPr>
        <w:tab/>
      </w:r>
      <w:r w:rsidRPr="001F3A10">
        <w:rPr>
          <w:b/>
          <w:i/>
          <w:sz w:val="22"/>
          <w:szCs w:val="22"/>
        </w:rPr>
        <w:t>Liveability</w:t>
      </w:r>
      <w:r w:rsidRPr="001F3A10">
        <w:rPr>
          <w:i/>
          <w:sz w:val="22"/>
          <w:szCs w:val="22"/>
        </w:rPr>
        <w:t xml:space="preserve"> – strengthen community resilience, inclusion, safety, accessibility and connectivity; protect our natural environment, heritage and rural character.</w:t>
      </w:r>
    </w:p>
    <w:p w14:paraId="465A9BFA" w14:textId="71270721" w:rsidR="003C486C" w:rsidRPr="001F3A10" w:rsidRDefault="003C486C" w:rsidP="003C486C">
      <w:pPr>
        <w:ind w:left="1890" w:hanging="1170"/>
        <w:jc w:val="both"/>
        <w:rPr>
          <w:i/>
          <w:sz w:val="22"/>
          <w:szCs w:val="22"/>
        </w:rPr>
      </w:pPr>
      <w:r w:rsidRPr="001F3A10">
        <w:rPr>
          <w:sz w:val="22"/>
          <w:szCs w:val="22"/>
        </w:rPr>
        <w:tab/>
      </w:r>
      <w:r w:rsidRPr="001F3A10">
        <w:rPr>
          <w:b/>
          <w:i/>
          <w:sz w:val="22"/>
          <w:szCs w:val="22"/>
        </w:rPr>
        <w:t>Efficiency</w:t>
      </w:r>
      <w:r w:rsidRPr="001F3A10">
        <w:rPr>
          <w:i/>
          <w:sz w:val="22"/>
          <w:szCs w:val="22"/>
        </w:rPr>
        <w:t xml:space="preserve"> – smart service delivery, asset management and resource allocation.</w:t>
      </w:r>
    </w:p>
    <w:p w14:paraId="2BBE85EF" w14:textId="75CCB537" w:rsidR="003C486C" w:rsidRPr="001F3A10" w:rsidRDefault="003C486C" w:rsidP="003C486C">
      <w:pPr>
        <w:ind w:left="1890" w:hanging="1170"/>
        <w:jc w:val="both"/>
        <w:rPr>
          <w:i/>
          <w:sz w:val="22"/>
          <w:szCs w:val="22"/>
        </w:rPr>
      </w:pPr>
      <w:r w:rsidRPr="001F3A10">
        <w:rPr>
          <w:b/>
          <w:i/>
          <w:sz w:val="22"/>
          <w:szCs w:val="22"/>
        </w:rPr>
        <w:tab/>
        <w:t>Sustainability</w:t>
      </w:r>
      <w:r w:rsidRPr="001F3A10">
        <w:rPr>
          <w:i/>
          <w:sz w:val="22"/>
          <w:szCs w:val="22"/>
        </w:rPr>
        <w:t xml:space="preserve"> – consider and respect the needs of current and future generations in all we do.</w:t>
      </w:r>
    </w:p>
    <w:p w14:paraId="3A5CC3D9" w14:textId="77777777" w:rsidR="009946C1" w:rsidRPr="001F3A10" w:rsidRDefault="009946C1" w:rsidP="00E670F5">
      <w:pPr>
        <w:ind w:left="720"/>
        <w:jc w:val="both"/>
        <w:rPr>
          <w:strike/>
          <w:sz w:val="22"/>
          <w:szCs w:val="22"/>
        </w:rPr>
      </w:pPr>
    </w:p>
    <w:p w14:paraId="4BD052D7" w14:textId="3868430E" w:rsidR="00B01E55" w:rsidRPr="001F3A10" w:rsidRDefault="00B01E55" w:rsidP="00B01E55">
      <w:pPr>
        <w:ind w:left="1890" w:hanging="1170"/>
        <w:jc w:val="both"/>
        <w:rPr>
          <w:sz w:val="22"/>
          <w:szCs w:val="22"/>
        </w:rPr>
      </w:pPr>
      <w:r w:rsidRPr="001F3A10">
        <w:rPr>
          <w:sz w:val="22"/>
          <w:szCs w:val="22"/>
          <w:u w:val="single"/>
        </w:rPr>
        <w:t>Priorities:</w:t>
      </w:r>
      <w:r w:rsidRPr="001F3A10">
        <w:rPr>
          <w:sz w:val="22"/>
          <w:szCs w:val="22"/>
        </w:rPr>
        <w:tab/>
      </w:r>
      <w:r w:rsidRPr="001F3A10">
        <w:rPr>
          <w:i/>
          <w:sz w:val="22"/>
          <w:szCs w:val="22"/>
        </w:rPr>
        <w:t>Promote health and wellbeing</w:t>
      </w:r>
      <w:r w:rsidR="007F08D1" w:rsidRPr="001F3A10">
        <w:rPr>
          <w:sz w:val="22"/>
          <w:szCs w:val="22"/>
        </w:rPr>
        <w:t>;</w:t>
      </w:r>
    </w:p>
    <w:p w14:paraId="52C79D70" w14:textId="6537794A" w:rsidR="007F08D1" w:rsidRPr="001F3A10" w:rsidRDefault="007F08D1" w:rsidP="007F08D1">
      <w:pPr>
        <w:ind w:left="1890" w:hanging="1170"/>
        <w:jc w:val="both"/>
        <w:rPr>
          <w:i/>
          <w:sz w:val="22"/>
          <w:szCs w:val="22"/>
        </w:rPr>
      </w:pPr>
      <w:r w:rsidRPr="001F3A10">
        <w:rPr>
          <w:sz w:val="22"/>
          <w:szCs w:val="22"/>
        </w:rPr>
        <w:tab/>
      </w:r>
      <w:r w:rsidRPr="001F3A10">
        <w:rPr>
          <w:i/>
          <w:sz w:val="22"/>
          <w:szCs w:val="22"/>
        </w:rPr>
        <w:t>Protect the natural environment;</w:t>
      </w:r>
    </w:p>
    <w:p w14:paraId="12E1383F" w14:textId="7ED9791A" w:rsidR="007F08D1" w:rsidRPr="001F3A10" w:rsidRDefault="007F08D1" w:rsidP="007F08D1">
      <w:pPr>
        <w:ind w:left="1890" w:hanging="1170"/>
        <w:jc w:val="both"/>
        <w:rPr>
          <w:i/>
          <w:sz w:val="22"/>
          <w:szCs w:val="22"/>
        </w:rPr>
      </w:pPr>
      <w:r w:rsidRPr="001F3A10">
        <w:rPr>
          <w:i/>
          <w:sz w:val="22"/>
          <w:szCs w:val="22"/>
        </w:rPr>
        <w:tab/>
        <w:t>Improve the built environment;</w:t>
      </w:r>
    </w:p>
    <w:p w14:paraId="3651E561" w14:textId="316B15D7" w:rsidR="007F08D1" w:rsidRPr="001F3A10" w:rsidRDefault="007F08D1" w:rsidP="007F08D1">
      <w:pPr>
        <w:ind w:left="1890" w:hanging="1170"/>
        <w:jc w:val="both"/>
        <w:rPr>
          <w:i/>
          <w:sz w:val="22"/>
          <w:szCs w:val="22"/>
        </w:rPr>
      </w:pPr>
      <w:r w:rsidRPr="001F3A10">
        <w:rPr>
          <w:i/>
          <w:sz w:val="22"/>
          <w:szCs w:val="22"/>
        </w:rPr>
        <w:tab/>
        <w:t>Enhance the social and economic environment; and</w:t>
      </w:r>
    </w:p>
    <w:p w14:paraId="254DB6D0" w14:textId="2DDDAFEA" w:rsidR="007F08D1" w:rsidRPr="007F08D1" w:rsidRDefault="007F08D1" w:rsidP="007F08D1">
      <w:pPr>
        <w:ind w:left="1890" w:hanging="1170"/>
        <w:jc w:val="both"/>
        <w:rPr>
          <w:i/>
          <w:sz w:val="22"/>
          <w:szCs w:val="22"/>
        </w:rPr>
      </w:pPr>
      <w:r w:rsidRPr="001F3A10">
        <w:rPr>
          <w:i/>
          <w:sz w:val="22"/>
          <w:szCs w:val="22"/>
        </w:rPr>
        <w:tab/>
        <w:t>Deliver strong and reliable government.</w:t>
      </w:r>
    </w:p>
    <w:p w14:paraId="5C3DD14E" w14:textId="77777777" w:rsidR="008D7A6B" w:rsidRPr="00C9405B" w:rsidRDefault="008D7A6B" w:rsidP="00E670F5">
      <w:pPr>
        <w:jc w:val="both"/>
        <w:rPr>
          <w:sz w:val="16"/>
          <w:szCs w:val="16"/>
        </w:rPr>
      </w:pPr>
    </w:p>
    <w:p w14:paraId="4A937D3E" w14:textId="77777777" w:rsidR="007777FD" w:rsidRDefault="007777FD" w:rsidP="00F441D4">
      <w:pPr>
        <w:pStyle w:val="Heading1"/>
        <w:numPr>
          <w:ilvl w:val="0"/>
          <w:numId w:val="3"/>
        </w:numPr>
        <w:spacing w:before="240" w:after="240"/>
        <w:ind w:hanging="720"/>
        <w:jc w:val="both"/>
        <w:rPr>
          <w:sz w:val="24"/>
          <w:szCs w:val="24"/>
        </w:rPr>
      </w:pPr>
      <w:bookmarkStart w:id="10" w:name="_Toc487102149"/>
      <w:r w:rsidRPr="007777FD">
        <w:rPr>
          <w:sz w:val="24"/>
          <w:szCs w:val="24"/>
        </w:rPr>
        <w:t>POLICY PRINCIPLES</w:t>
      </w:r>
      <w:bookmarkEnd w:id="10"/>
    </w:p>
    <w:p w14:paraId="1738A08C" w14:textId="77777777" w:rsidR="007777FD" w:rsidRDefault="007777FD" w:rsidP="00E670F5">
      <w:pPr>
        <w:ind w:left="720"/>
        <w:jc w:val="both"/>
        <w:rPr>
          <w:sz w:val="22"/>
          <w:szCs w:val="22"/>
        </w:rPr>
      </w:pPr>
      <w:r w:rsidRPr="00DC654C">
        <w:rPr>
          <w:sz w:val="22"/>
          <w:szCs w:val="22"/>
        </w:rPr>
        <w:t>Council is committed to the following key principles:</w:t>
      </w:r>
    </w:p>
    <w:p w14:paraId="512AF203" w14:textId="77777777" w:rsidR="004102B1" w:rsidRPr="00C9405B" w:rsidRDefault="004102B1" w:rsidP="00E670F5">
      <w:pPr>
        <w:ind w:left="720"/>
        <w:jc w:val="both"/>
        <w:rPr>
          <w:sz w:val="16"/>
          <w:szCs w:val="16"/>
        </w:rPr>
      </w:pPr>
    </w:p>
    <w:p w14:paraId="77933D85" w14:textId="0E806EA7" w:rsidR="004102B1" w:rsidRPr="002900AA" w:rsidRDefault="00F545DB" w:rsidP="002900AA">
      <w:pPr>
        <w:numPr>
          <w:ilvl w:val="0"/>
          <w:numId w:val="5"/>
        </w:numPr>
        <w:jc w:val="both"/>
        <w:rPr>
          <w:sz w:val="22"/>
          <w:szCs w:val="22"/>
        </w:rPr>
      </w:pPr>
      <w:r>
        <w:rPr>
          <w:sz w:val="22"/>
          <w:szCs w:val="22"/>
        </w:rPr>
        <w:t>To o</w:t>
      </w:r>
      <w:r w:rsidR="004102B1" w:rsidRPr="002900AA">
        <w:rPr>
          <w:sz w:val="22"/>
          <w:szCs w:val="22"/>
        </w:rPr>
        <w:t xml:space="preserve">perate an </w:t>
      </w:r>
      <w:r w:rsidRPr="001F3A10">
        <w:rPr>
          <w:sz w:val="22"/>
          <w:szCs w:val="22"/>
        </w:rPr>
        <w:t>internal</w:t>
      </w:r>
      <w:r>
        <w:rPr>
          <w:sz w:val="22"/>
          <w:szCs w:val="22"/>
        </w:rPr>
        <w:t xml:space="preserve"> </w:t>
      </w:r>
      <w:r w:rsidR="004102B1" w:rsidRPr="002900AA">
        <w:rPr>
          <w:sz w:val="22"/>
          <w:szCs w:val="22"/>
        </w:rPr>
        <w:t>Asset Management Committee to oversee and pro</w:t>
      </w:r>
      <w:r w:rsidR="00550073" w:rsidRPr="002900AA">
        <w:rPr>
          <w:sz w:val="22"/>
          <w:szCs w:val="22"/>
        </w:rPr>
        <w:t>mote the best practice Asset Ma</w:t>
      </w:r>
      <w:r w:rsidR="004102B1" w:rsidRPr="002900AA">
        <w:rPr>
          <w:sz w:val="22"/>
          <w:szCs w:val="22"/>
        </w:rPr>
        <w:t>n</w:t>
      </w:r>
      <w:r w:rsidR="00550073" w:rsidRPr="002900AA">
        <w:rPr>
          <w:sz w:val="22"/>
          <w:szCs w:val="22"/>
        </w:rPr>
        <w:t>a</w:t>
      </w:r>
      <w:r w:rsidR="004102B1" w:rsidRPr="002900AA">
        <w:rPr>
          <w:sz w:val="22"/>
          <w:szCs w:val="22"/>
        </w:rPr>
        <w:t>gement function throughout Council.</w:t>
      </w:r>
    </w:p>
    <w:p w14:paraId="7273D959" w14:textId="77777777" w:rsidR="007777FD" w:rsidRPr="00C9405B" w:rsidRDefault="007777FD" w:rsidP="002900AA">
      <w:pPr>
        <w:jc w:val="both"/>
        <w:rPr>
          <w:sz w:val="16"/>
          <w:szCs w:val="16"/>
        </w:rPr>
      </w:pPr>
    </w:p>
    <w:p w14:paraId="616617E7" w14:textId="77777777" w:rsidR="007777FD" w:rsidRPr="00DC654C" w:rsidRDefault="007777FD" w:rsidP="00F441D4">
      <w:pPr>
        <w:numPr>
          <w:ilvl w:val="0"/>
          <w:numId w:val="5"/>
        </w:numPr>
        <w:jc w:val="both"/>
        <w:rPr>
          <w:sz w:val="22"/>
          <w:szCs w:val="22"/>
        </w:rPr>
      </w:pPr>
      <w:r w:rsidRPr="00DC654C">
        <w:rPr>
          <w:sz w:val="22"/>
          <w:szCs w:val="22"/>
        </w:rPr>
        <w:t>To maintain an accurate, consistent and consolidated asset register, which records all of Council’s assets including depleted or redundant assets.</w:t>
      </w:r>
    </w:p>
    <w:p w14:paraId="24AFDA67" w14:textId="77777777" w:rsidR="007777FD" w:rsidRPr="00C9405B" w:rsidRDefault="007777FD" w:rsidP="00E670F5">
      <w:pPr>
        <w:jc w:val="both"/>
        <w:rPr>
          <w:sz w:val="16"/>
          <w:szCs w:val="16"/>
        </w:rPr>
      </w:pPr>
    </w:p>
    <w:p w14:paraId="095A60F6" w14:textId="77777777" w:rsidR="007777FD" w:rsidRPr="0084281F" w:rsidRDefault="007777FD" w:rsidP="00F441D4">
      <w:pPr>
        <w:numPr>
          <w:ilvl w:val="0"/>
          <w:numId w:val="5"/>
        </w:numPr>
        <w:jc w:val="both"/>
        <w:rPr>
          <w:sz w:val="22"/>
          <w:szCs w:val="22"/>
        </w:rPr>
      </w:pPr>
      <w:r w:rsidRPr="0084281F">
        <w:rPr>
          <w:sz w:val="22"/>
          <w:szCs w:val="22"/>
        </w:rPr>
        <w:t>To undertake a lifecycle approach to the management of assets and utilise asset management tools to assist in lifecycle modelling.</w:t>
      </w:r>
    </w:p>
    <w:p w14:paraId="6B46720A" w14:textId="77777777" w:rsidR="007777FD" w:rsidRPr="00C9405B" w:rsidRDefault="007777FD" w:rsidP="00E670F5">
      <w:pPr>
        <w:jc w:val="both"/>
        <w:rPr>
          <w:rFonts w:cs="Arial"/>
          <w:sz w:val="16"/>
          <w:szCs w:val="16"/>
        </w:rPr>
      </w:pPr>
    </w:p>
    <w:p w14:paraId="0891DE13" w14:textId="77777777" w:rsidR="007777FD" w:rsidRPr="00DC654C" w:rsidRDefault="007777FD" w:rsidP="00F441D4">
      <w:pPr>
        <w:numPr>
          <w:ilvl w:val="0"/>
          <w:numId w:val="5"/>
        </w:numPr>
        <w:jc w:val="both"/>
        <w:rPr>
          <w:rFonts w:cs="Arial"/>
          <w:sz w:val="22"/>
          <w:szCs w:val="22"/>
        </w:rPr>
      </w:pPr>
      <w:r w:rsidRPr="00DC654C">
        <w:rPr>
          <w:rFonts w:cs="Arial"/>
          <w:sz w:val="22"/>
          <w:szCs w:val="22"/>
        </w:rPr>
        <w:t>To regularly maintain and renew assets to assist in the delivery of the required level of service and to ensure assets continue to function as built, for their full life.</w:t>
      </w:r>
    </w:p>
    <w:p w14:paraId="5F013CDE" w14:textId="77777777" w:rsidR="00F3226D" w:rsidRPr="00C9405B" w:rsidRDefault="00F3226D" w:rsidP="002900AA">
      <w:pPr>
        <w:jc w:val="both"/>
        <w:rPr>
          <w:rFonts w:cs="Arial"/>
          <w:sz w:val="16"/>
          <w:szCs w:val="16"/>
        </w:rPr>
      </w:pPr>
    </w:p>
    <w:p w14:paraId="4D88F2CE" w14:textId="77777777" w:rsidR="007777FD" w:rsidRPr="00DC654C" w:rsidRDefault="007777FD" w:rsidP="00F441D4">
      <w:pPr>
        <w:numPr>
          <w:ilvl w:val="0"/>
          <w:numId w:val="5"/>
        </w:numPr>
        <w:jc w:val="both"/>
        <w:rPr>
          <w:rFonts w:cs="Arial"/>
          <w:sz w:val="22"/>
          <w:szCs w:val="22"/>
        </w:rPr>
      </w:pPr>
      <w:r w:rsidRPr="00DC654C">
        <w:rPr>
          <w:rFonts w:cs="Arial"/>
          <w:sz w:val="22"/>
          <w:szCs w:val="22"/>
        </w:rPr>
        <w:t>To prioritise funding for the maintenance, operation and renewal of existing assets above the funding of new assets.</w:t>
      </w:r>
    </w:p>
    <w:p w14:paraId="19D7A0BB" w14:textId="77777777" w:rsidR="007777FD" w:rsidRPr="00C9405B" w:rsidRDefault="007777FD" w:rsidP="002900AA">
      <w:pPr>
        <w:jc w:val="both"/>
        <w:rPr>
          <w:rFonts w:cs="Arial"/>
          <w:sz w:val="16"/>
          <w:szCs w:val="16"/>
        </w:rPr>
      </w:pPr>
    </w:p>
    <w:p w14:paraId="003DDBE3" w14:textId="77777777" w:rsidR="007777FD" w:rsidRPr="00DC654C" w:rsidRDefault="007777FD" w:rsidP="00F441D4">
      <w:pPr>
        <w:numPr>
          <w:ilvl w:val="0"/>
          <w:numId w:val="5"/>
        </w:numPr>
        <w:jc w:val="both"/>
        <w:rPr>
          <w:rFonts w:cs="Arial"/>
          <w:sz w:val="22"/>
          <w:szCs w:val="22"/>
        </w:rPr>
      </w:pPr>
      <w:r w:rsidRPr="00DC654C">
        <w:rPr>
          <w:rFonts w:cs="Arial"/>
          <w:sz w:val="22"/>
          <w:szCs w:val="22"/>
        </w:rPr>
        <w:t xml:space="preserve">To develop and implement guidelines for the allocation of financial resources, both </w:t>
      </w:r>
      <w:r w:rsidR="00EB2D74">
        <w:rPr>
          <w:rFonts w:cs="Arial"/>
          <w:sz w:val="22"/>
          <w:szCs w:val="22"/>
        </w:rPr>
        <w:t>c</w:t>
      </w:r>
      <w:r w:rsidRPr="00DC654C">
        <w:rPr>
          <w:rFonts w:cs="Arial"/>
          <w:sz w:val="22"/>
          <w:szCs w:val="22"/>
        </w:rPr>
        <w:t xml:space="preserve">apital and </w:t>
      </w:r>
      <w:r w:rsidR="00EB2D74">
        <w:rPr>
          <w:rFonts w:cs="Arial"/>
          <w:sz w:val="22"/>
          <w:szCs w:val="22"/>
        </w:rPr>
        <w:t>r</w:t>
      </w:r>
      <w:r w:rsidRPr="00DC654C">
        <w:rPr>
          <w:rFonts w:cs="Arial"/>
          <w:sz w:val="22"/>
          <w:szCs w:val="22"/>
        </w:rPr>
        <w:t xml:space="preserve">ecurrent, over short and long term timelines to meet projected growth due to new development.  New development includes Development Contribution Plan works, Council </w:t>
      </w:r>
      <w:r w:rsidR="00EB2D74">
        <w:rPr>
          <w:rFonts w:cs="Arial"/>
          <w:sz w:val="22"/>
          <w:szCs w:val="22"/>
        </w:rPr>
        <w:t>c</w:t>
      </w:r>
      <w:r w:rsidRPr="00DC654C">
        <w:rPr>
          <w:rFonts w:cs="Arial"/>
          <w:sz w:val="22"/>
          <w:szCs w:val="22"/>
        </w:rPr>
        <w:t xml:space="preserve">apital </w:t>
      </w:r>
      <w:r w:rsidR="00EB2D74">
        <w:rPr>
          <w:rFonts w:cs="Arial"/>
          <w:sz w:val="22"/>
          <w:szCs w:val="22"/>
        </w:rPr>
        <w:t>w</w:t>
      </w:r>
      <w:r w:rsidRPr="00DC654C">
        <w:rPr>
          <w:rFonts w:cs="Arial"/>
          <w:sz w:val="22"/>
          <w:szCs w:val="22"/>
        </w:rPr>
        <w:t xml:space="preserve">orks and gifted works from private developers. </w:t>
      </w:r>
    </w:p>
    <w:p w14:paraId="60293E8C" w14:textId="77777777" w:rsidR="007777FD" w:rsidRPr="00C9405B" w:rsidRDefault="007777FD" w:rsidP="00E670F5">
      <w:pPr>
        <w:jc w:val="both"/>
        <w:rPr>
          <w:rFonts w:cs="Arial"/>
          <w:sz w:val="16"/>
          <w:szCs w:val="16"/>
        </w:rPr>
      </w:pPr>
    </w:p>
    <w:p w14:paraId="29516BB6" w14:textId="77777777" w:rsidR="007777FD" w:rsidRPr="00DC654C" w:rsidRDefault="007777FD" w:rsidP="00F441D4">
      <w:pPr>
        <w:numPr>
          <w:ilvl w:val="0"/>
          <w:numId w:val="5"/>
        </w:numPr>
        <w:jc w:val="both"/>
        <w:rPr>
          <w:rFonts w:cs="Arial"/>
          <w:sz w:val="22"/>
          <w:szCs w:val="22"/>
        </w:rPr>
      </w:pPr>
      <w:r w:rsidRPr="00DC654C">
        <w:rPr>
          <w:rFonts w:cs="Arial"/>
          <w:sz w:val="22"/>
          <w:szCs w:val="22"/>
        </w:rPr>
        <w:t>Asset planning and management has a direct link with Council’s corporate and business plans (including the Council Plan and Long Term Financial Plan), budgets and reporting processes.</w:t>
      </w:r>
    </w:p>
    <w:p w14:paraId="339DE7BB" w14:textId="77777777" w:rsidR="007777FD" w:rsidRPr="00C9405B" w:rsidRDefault="007777FD" w:rsidP="00E670F5">
      <w:pPr>
        <w:jc w:val="both"/>
        <w:rPr>
          <w:rFonts w:cs="Arial"/>
          <w:sz w:val="16"/>
          <w:szCs w:val="16"/>
        </w:rPr>
      </w:pPr>
    </w:p>
    <w:p w14:paraId="4BCFB6C4" w14:textId="6B93EFC1" w:rsidR="007777FD" w:rsidRPr="00DC654C" w:rsidRDefault="00F64BD4" w:rsidP="00F441D4">
      <w:pPr>
        <w:numPr>
          <w:ilvl w:val="0"/>
          <w:numId w:val="5"/>
        </w:numPr>
        <w:jc w:val="both"/>
        <w:rPr>
          <w:rFonts w:cs="Arial"/>
          <w:sz w:val="22"/>
          <w:szCs w:val="22"/>
        </w:rPr>
      </w:pPr>
      <w:r>
        <w:rPr>
          <w:rFonts w:cs="Arial"/>
          <w:sz w:val="22"/>
          <w:szCs w:val="22"/>
        </w:rPr>
        <w:t>The</w:t>
      </w:r>
      <w:r w:rsidR="007777FD" w:rsidRPr="00DC654C">
        <w:rPr>
          <w:rFonts w:cs="Arial"/>
          <w:sz w:val="22"/>
          <w:szCs w:val="22"/>
        </w:rPr>
        <w:t xml:space="preserve"> Long Term Financial Plan (10 years) will be </w:t>
      </w:r>
      <w:r>
        <w:rPr>
          <w:rFonts w:cs="Arial"/>
          <w:sz w:val="22"/>
          <w:szCs w:val="22"/>
        </w:rPr>
        <w:t>updated annually</w:t>
      </w:r>
      <w:r w:rsidR="007777FD" w:rsidRPr="00DC654C">
        <w:rPr>
          <w:rFonts w:cs="Arial"/>
          <w:sz w:val="22"/>
          <w:szCs w:val="22"/>
        </w:rPr>
        <w:t xml:space="preserve"> and incorporate</w:t>
      </w:r>
      <w:r w:rsidR="00550073">
        <w:rPr>
          <w:rFonts w:cs="Arial"/>
          <w:sz w:val="22"/>
          <w:szCs w:val="22"/>
        </w:rPr>
        <w:t xml:space="preserve"> affordable</w:t>
      </w:r>
      <w:r w:rsidR="007777FD" w:rsidRPr="00DC654C">
        <w:rPr>
          <w:rFonts w:cs="Arial"/>
          <w:sz w:val="22"/>
          <w:szCs w:val="22"/>
        </w:rPr>
        <w:t xml:space="preserve"> asset renewal demand.</w:t>
      </w:r>
      <w:r w:rsidR="00550073">
        <w:rPr>
          <w:rFonts w:cs="Arial"/>
          <w:sz w:val="22"/>
          <w:szCs w:val="22"/>
        </w:rPr>
        <w:t xml:space="preserve"> Asset renewal gaps will be recorded and reported as part of the annual review of the plan.</w:t>
      </w:r>
    </w:p>
    <w:p w14:paraId="7AA36221" w14:textId="77777777" w:rsidR="007777FD" w:rsidRPr="00C9405B" w:rsidRDefault="007777FD" w:rsidP="00E670F5">
      <w:pPr>
        <w:jc w:val="both"/>
        <w:rPr>
          <w:rFonts w:cs="Arial"/>
          <w:sz w:val="16"/>
          <w:szCs w:val="16"/>
        </w:rPr>
      </w:pPr>
    </w:p>
    <w:p w14:paraId="68F87F87" w14:textId="77777777" w:rsidR="007777FD" w:rsidRPr="00DC654C" w:rsidRDefault="007777FD" w:rsidP="00F441D4">
      <w:pPr>
        <w:numPr>
          <w:ilvl w:val="0"/>
          <w:numId w:val="5"/>
        </w:numPr>
        <w:jc w:val="both"/>
        <w:rPr>
          <w:rFonts w:cs="Arial"/>
          <w:sz w:val="22"/>
          <w:szCs w:val="22"/>
        </w:rPr>
      </w:pPr>
      <w:r w:rsidRPr="00DC654C">
        <w:rPr>
          <w:rFonts w:cs="Arial"/>
          <w:sz w:val="22"/>
          <w:szCs w:val="22"/>
        </w:rPr>
        <w:lastRenderedPageBreak/>
        <w:t>Application of the ‘Rene</w:t>
      </w:r>
      <w:r w:rsidR="00F3226D">
        <w:rPr>
          <w:rFonts w:cs="Arial"/>
          <w:sz w:val="22"/>
          <w:szCs w:val="22"/>
        </w:rPr>
        <w:t>w</w:t>
      </w:r>
      <w:r w:rsidRPr="00DC654C">
        <w:rPr>
          <w:rFonts w:cs="Arial"/>
          <w:sz w:val="22"/>
          <w:szCs w:val="22"/>
        </w:rPr>
        <w:t xml:space="preserve"> before Upgrade or New’ philosophy for asset related programs.  Identified asset renewal funding will be consi</w:t>
      </w:r>
      <w:r w:rsidR="00F3226D">
        <w:rPr>
          <w:rFonts w:cs="Arial"/>
          <w:sz w:val="22"/>
          <w:szCs w:val="22"/>
        </w:rPr>
        <w:t>dered as non-discretionary and n</w:t>
      </w:r>
      <w:r w:rsidRPr="00DC654C">
        <w:rPr>
          <w:rFonts w:cs="Arial"/>
          <w:sz w:val="22"/>
          <w:szCs w:val="22"/>
        </w:rPr>
        <w:t>ew projects as discretionary.</w:t>
      </w:r>
    </w:p>
    <w:p w14:paraId="20413B7B" w14:textId="77777777" w:rsidR="007777FD" w:rsidRPr="00C9405B" w:rsidRDefault="007777FD" w:rsidP="00E670F5">
      <w:pPr>
        <w:jc w:val="both"/>
        <w:rPr>
          <w:rFonts w:cs="Arial"/>
          <w:sz w:val="16"/>
          <w:szCs w:val="16"/>
        </w:rPr>
      </w:pPr>
    </w:p>
    <w:p w14:paraId="0193A492" w14:textId="77777777" w:rsidR="007777FD" w:rsidRPr="00DC654C" w:rsidRDefault="007777FD" w:rsidP="00F441D4">
      <w:pPr>
        <w:numPr>
          <w:ilvl w:val="0"/>
          <w:numId w:val="5"/>
        </w:numPr>
        <w:jc w:val="both"/>
        <w:rPr>
          <w:rFonts w:cs="Arial"/>
          <w:sz w:val="22"/>
          <w:szCs w:val="22"/>
        </w:rPr>
      </w:pPr>
      <w:r w:rsidRPr="00DC654C">
        <w:rPr>
          <w:rFonts w:cs="Arial"/>
          <w:sz w:val="22"/>
          <w:szCs w:val="22"/>
        </w:rPr>
        <w:t>Asset Management decisions are based on the benefits and risks of assets and an evaluation of alternative options that take into account full lifecycles costs and impacts of these costs on the ability to fund future maintenance and rehabilitation.</w:t>
      </w:r>
    </w:p>
    <w:p w14:paraId="181D2213" w14:textId="77777777" w:rsidR="008703AA" w:rsidRPr="00C9405B" w:rsidRDefault="008703AA" w:rsidP="00E670F5">
      <w:pPr>
        <w:jc w:val="both"/>
        <w:rPr>
          <w:rFonts w:cs="Arial"/>
          <w:sz w:val="16"/>
          <w:szCs w:val="16"/>
        </w:rPr>
      </w:pPr>
    </w:p>
    <w:p w14:paraId="30B0ECC0" w14:textId="77777777" w:rsidR="008703AA" w:rsidRDefault="007D6ADE" w:rsidP="00F441D4">
      <w:pPr>
        <w:numPr>
          <w:ilvl w:val="0"/>
          <w:numId w:val="5"/>
        </w:numPr>
        <w:jc w:val="both"/>
        <w:rPr>
          <w:rFonts w:cs="Arial"/>
          <w:sz w:val="22"/>
          <w:szCs w:val="22"/>
        </w:rPr>
      </w:pPr>
      <w:r>
        <w:rPr>
          <w:rFonts w:cs="Arial"/>
          <w:sz w:val="22"/>
          <w:szCs w:val="22"/>
        </w:rPr>
        <w:t>U</w:t>
      </w:r>
      <w:r w:rsidR="008703AA" w:rsidRPr="00DC654C">
        <w:rPr>
          <w:rFonts w:cs="Arial"/>
          <w:sz w:val="22"/>
          <w:szCs w:val="22"/>
        </w:rPr>
        <w:t>se of capital works priority evaluation methodology for all projects.  A business case will be prepared as part of the initial formulation for capital works proposals over a nominated threshold as outlined in the Capital Works Evaluation Framework.</w:t>
      </w:r>
    </w:p>
    <w:p w14:paraId="2F1B1C8D" w14:textId="77777777" w:rsidR="00ED6E64" w:rsidRPr="00C9405B" w:rsidRDefault="00ED6E64" w:rsidP="00ED6E64">
      <w:pPr>
        <w:jc w:val="both"/>
        <w:rPr>
          <w:rFonts w:cs="Arial"/>
          <w:sz w:val="16"/>
          <w:szCs w:val="16"/>
        </w:rPr>
      </w:pPr>
    </w:p>
    <w:p w14:paraId="253FC205" w14:textId="1A0312D5" w:rsidR="00ED6E64" w:rsidRDefault="00ED6E64" w:rsidP="00F441D4">
      <w:pPr>
        <w:numPr>
          <w:ilvl w:val="0"/>
          <w:numId w:val="5"/>
        </w:numPr>
        <w:jc w:val="both"/>
        <w:rPr>
          <w:rFonts w:cs="Arial"/>
          <w:sz w:val="22"/>
          <w:szCs w:val="22"/>
        </w:rPr>
      </w:pPr>
      <w:r>
        <w:rPr>
          <w:rFonts w:cs="Arial"/>
          <w:sz w:val="22"/>
          <w:szCs w:val="22"/>
        </w:rPr>
        <w:t>Asset Management Plans are prepared to communicate information about assets and integrate with Local Government Financial Reporting Frameworks.</w:t>
      </w:r>
    </w:p>
    <w:p w14:paraId="0E77496C" w14:textId="77777777" w:rsidR="008703AA" w:rsidRPr="00C9405B" w:rsidRDefault="008703AA" w:rsidP="00E670F5">
      <w:pPr>
        <w:jc w:val="both"/>
        <w:rPr>
          <w:rFonts w:cs="Arial"/>
          <w:sz w:val="16"/>
          <w:szCs w:val="16"/>
        </w:rPr>
      </w:pPr>
    </w:p>
    <w:p w14:paraId="114870E4" w14:textId="77777777" w:rsidR="008703AA" w:rsidRPr="00DC654C" w:rsidRDefault="008703AA" w:rsidP="00F441D4">
      <w:pPr>
        <w:numPr>
          <w:ilvl w:val="0"/>
          <w:numId w:val="5"/>
        </w:numPr>
        <w:jc w:val="both"/>
        <w:rPr>
          <w:rFonts w:cs="Arial"/>
          <w:sz w:val="22"/>
          <w:szCs w:val="22"/>
        </w:rPr>
      </w:pPr>
      <w:r w:rsidRPr="00DC654C">
        <w:rPr>
          <w:rFonts w:cs="Arial"/>
          <w:sz w:val="22"/>
          <w:szCs w:val="22"/>
        </w:rPr>
        <w:t>Grant funded new or upgrade projects and gifted assets are to be reviewed for full life cycle (‘whole of life’) costs as part of the project and budget consideration process.</w:t>
      </w:r>
    </w:p>
    <w:p w14:paraId="231FA2F3" w14:textId="77777777" w:rsidR="008703AA" w:rsidRPr="00C9405B" w:rsidRDefault="008703AA" w:rsidP="00E670F5">
      <w:pPr>
        <w:jc w:val="both"/>
        <w:rPr>
          <w:rFonts w:cs="Arial"/>
          <w:sz w:val="16"/>
          <w:szCs w:val="16"/>
        </w:rPr>
      </w:pPr>
    </w:p>
    <w:p w14:paraId="6BE242FC" w14:textId="77777777" w:rsidR="008703AA" w:rsidRPr="00DC654C" w:rsidRDefault="008703AA" w:rsidP="00F441D4">
      <w:pPr>
        <w:numPr>
          <w:ilvl w:val="0"/>
          <w:numId w:val="5"/>
        </w:numPr>
        <w:jc w:val="both"/>
        <w:rPr>
          <w:rFonts w:cs="Arial"/>
          <w:sz w:val="22"/>
          <w:szCs w:val="22"/>
        </w:rPr>
      </w:pPr>
      <w:r w:rsidRPr="00DC654C">
        <w:rPr>
          <w:rFonts w:cs="Arial"/>
          <w:sz w:val="22"/>
          <w:szCs w:val="22"/>
        </w:rPr>
        <w:t>Financial and asset management reporting to be categorised in terms of operational, maintenance, renewal, upgrade and new expenditure classifications to enable sound asset management decisions.</w:t>
      </w:r>
    </w:p>
    <w:p w14:paraId="6230A489" w14:textId="77777777" w:rsidR="008703AA" w:rsidRPr="00C9405B" w:rsidRDefault="008703AA" w:rsidP="00E670F5">
      <w:pPr>
        <w:jc w:val="both"/>
        <w:rPr>
          <w:rFonts w:cs="Arial"/>
          <w:sz w:val="16"/>
          <w:szCs w:val="16"/>
        </w:rPr>
      </w:pPr>
    </w:p>
    <w:p w14:paraId="3BF2945D" w14:textId="14354035" w:rsidR="0016518F" w:rsidRDefault="0016518F" w:rsidP="00F441D4">
      <w:pPr>
        <w:numPr>
          <w:ilvl w:val="0"/>
          <w:numId w:val="5"/>
        </w:numPr>
        <w:jc w:val="both"/>
        <w:rPr>
          <w:rFonts w:cs="Arial"/>
          <w:sz w:val="22"/>
          <w:szCs w:val="22"/>
        </w:rPr>
      </w:pPr>
      <w:r>
        <w:rPr>
          <w:rFonts w:cs="Arial"/>
          <w:sz w:val="22"/>
          <w:szCs w:val="22"/>
        </w:rPr>
        <w:t>Develop and implement a program to raise Council’s awareness and understanding of asset manag</w:t>
      </w:r>
      <w:r w:rsidR="00D54C43">
        <w:rPr>
          <w:rFonts w:cs="Arial"/>
          <w:sz w:val="22"/>
          <w:szCs w:val="22"/>
        </w:rPr>
        <w:t>ement principles and its importance.</w:t>
      </w:r>
    </w:p>
    <w:p w14:paraId="4A3922F4" w14:textId="77777777" w:rsidR="00DC654C" w:rsidRDefault="00DC654C" w:rsidP="00F441D4">
      <w:pPr>
        <w:pStyle w:val="Heading1"/>
        <w:numPr>
          <w:ilvl w:val="0"/>
          <w:numId w:val="3"/>
        </w:numPr>
        <w:spacing w:before="240" w:after="240"/>
        <w:ind w:hanging="720"/>
        <w:jc w:val="both"/>
        <w:rPr>
          <w:sz w:val="24"/>
          <w:szCs w:val="24"/>
        </w:rPr>
      </w:pPr>
      <w:bookmarkStart w:id="11" w:name="_Toc487102150"/>
      <w:r w:rsidRPr="00DC654C">
        <w:rPr>
          <w:sz w:val="24"/>
          <w:szCs w:val="24"/>
        </w:rPr>
        <w:t>FRAMEWORK</w:t>
      </w:r>
      <w:bookmarkEnd w:id="11"/>
    </w:p>
    <w:p w14:paraId="0CFED917" w14:textId="1053AA78" w:rsidR="00DC654C" w:rsidRDefault="00DC654C" w:rsidP="00E670F5">
      <w:pPr>
        <w:ind w:left="720"/>
        <w:jc w:val="both"/>
        <w:rPr>
          <w:sz w:val="22"/>
          <w:szCs w:val="22"/>
        </w:rPr>
      </w:pPr>
      <w:r>
        <w:rPr>
          <w:sz w:val="22"/>
          <w:szCs w:val="22"/>
        </w:rPr>
        <w:t>Council</w:t>
      </w:r>
      <w:r w:rsidR="00D54C43">
        <w:rPr>
          <w:sz w:val="22"/>
          <w:szCs w:val="22"/>
        </w:rPr>
        <w:t>’</w:t>
      </w:r>
      <w:r>
        <w:rPr>
          <w:sz w:val="22"/>
          <w:szCs w:val="22"/>
        </w:rPr>
        <w:t>s asset management framework</w:t>
      </w:r>
      <w:r w:rsidR="00EB2D74">
        <w:rPr>
          <w:sz w:val="22"/>
          <w:szCs w:val="22"/>
        </w:rPr>
        <w:t>,</w:t>
      </w:r>
      <w:r>
        <w:rPr>
          <w:sz w:val="22"/>
          <w:szCs w:val="22"/>
        </w:rPr>
        <w:t xml:space="preserve"> as illustrated in </w:t>
      </w:r>
      <w:r w:rsidR="00EB2D74">
        <w:rPr>
          <w:sz w:val="22"/>
          <w:szCs w:val="22"/>
        </w:rPr>
        <w:t>F</w:t>
      </w:r>
      <w:r>
        <w:rPr>
          <w:sz w:val="22"/>
          <w:szCs w:val="22"/>
        </w:rPr>
        <w:t>igure 1</w:t>
      </w:r>
      <w:r w:rsidR="00EB2D74">
        <w:rPr>
          <w:sz w:val="22"/>
          <w:szCs w:val="22"/>
        </w:rPr>
        <w:t>,</w:t>
      </w:r>
      <w:r>
        <w:rPr>
          <w:sz w:val="22"/>
          <w:szCs w:val="22"/>
        </w:rPr>
        <w:t xml:space="preserve"> shows the relationship between the Council plan, this policy,</w:t>
      </w:r>
      <w:r w:rsidR="00BC1BE3">
        <w:rPr>
          <w:sz w:val="22"/>
          <w:szCs w:val="22"/>
        </w:rPr>
        <w:t xml:space="preserve"> the asset management strategy </w:t>
      </w:r>
      <w:r w:rsidR="007D6ADE">
        <w:rPr>
          <w:sz w:val="22"/>
          <w:szCs w:val="22"/>
        </w:rPr>
        <w:t xml:space="preserve">and </w:t>
      </w:r>
      <w:r>
        <w:rPr>
          <w:sz w:val="22"/>
          <w:szCs w:val="22"/>
        </w:rPr>
        <w:t>asset management plan</w:t>
      </w:r>
      <w:r w:rsidR="00E263E1">
        <w:rPr>
          <w:sz w:val="22"/>
          <w:szCs w:val="22"/>
        </w:rPr>
        <w:t>s.  The Long T</w:t>
      </w:r>
      <w:r>
        <w:rPr>
          <w:sz w:val="22"/>
          <w:szCs w:val="22"/>
        </w:rPr>
        <w:t xml:space="preserve">erm </w:t>
      </w:r>
      <w:r w:rsidR="00E263E1">
        <w:rPr>
          <w:sz w:val="22"/>
          <w:szCs w:val="22"/>
        </w:rPr>
        <w:t>F</w:t>
      </w:r>
      <w:r>
        <w:rPr>
          <w:sz w:val="22"/>
          <w:szCs w:val="22"/>
        </w:rPr>
        <w:t xml:space="preserve">inancial </w:t>
      </w:r>
      <w:r w:rsidR="00E263E1">
        <w:rPr>
          <w:sz w:val="22"/>
          <w:szCs w:val="22"/>
        </w:rPr>
        <w:t>P</w:t>
      </w:r>
      <w:r>
        <w:rPr>
          <w:sz w:val="22"/>
          <w:szCs w:val="22"/>
        </w:rPr>
        <w:t xml:space="preserve">lan, Strategic </w:t>
      </w:r>
      <w:r w:rsidR="00E263E1">
        <w:rPr>
          <w:sz w:val="22"/>
          <w:szCs w:val="22"/>
        </w:rPr>
        <w:t>R</w:t>
      </w:r>
      <w:r>
        <w:rPr>
          <w:sz w:val="22"/>
          <w:szCs w:val="22"/>
        </w:rPr>
        <w:t xml:space="preserve">esource </w:t>
      </w:r>
      <w:r w:rsidR="00E263E1">
        <w:rPr>
          <w:sz w:val="22"/>
          <w:szCs w:val="22"/>
        </w:rPr>
        <w:t>P</w:t>
      </w:r>
      <w:r>
        <w:rPr>
          <w:sz w:val="22"/>
          <w:szCs w:val="22"/>
        </w:rPr>
        <w:t xml:space="preserve">lan and Budget are also directly linked to the </w:t>
      </w:r>
      <w:r w:rsidR="00E263E1">
        <w:rPr>
          <w:sz w:val="22"/>
          <w:szCs w:val="22"/>
        </w:rPr>
        <w:t>A</w:t>
      </w:r>
      <w:r>
        <w:rPr>
          <w:sz w:val="22"/>
          <w:szCs w:val="22"/>
        </w:rPr>
        <w:t xml:space="preserve">sset </w:t>
      </w:r>
      <w:r w:rsidR="00E263E1">
        <w:rPr>
          <w:sz w:val="22"/>
          <w:szCs w:val="22"/>
        </w:rPr>
        <w:t>M</w:t>
      </w:r>
      <w:r>
        <w:rPr>
          <w:sz w:val="22"/>
          <w:szCs w:val="22"/>
        </w:rPr>
        <w:t xml:space="preserve">anagement </w:t>
      </w:r>
      <w:r w:rsidR="00E263E1">
        <w:rPr>
          <w:sz w:val="22"/>
          <w:szCs w:val="22"/>
        </w:rPr>
        <w:t>P</w:t>
      </w:r>
      <w:r>
        <w:rPr>
          <w:sz w:val="22"/>
          <w:szCs w:val="22"/>
        </w:rPr>
        <w:t>lan outputs.  This framework will ensure a strategic approach to asset management.</w:t>
      </w:r>
    </w:p>
    <w:bookmarkStart w:id="12" w:name="_Toc345681827"/>
    <w:bookmarkEnd w:id="12"/>
    <w:p w14:paraId="31078E97" w14:textId="0A1B9D93" w:rsidR="00673FE0" w:rsidRDefault="00D12AC7" w:rsidP="009B3FCD">
      <w:pPr>
        <w:pStyle w:val="NoSpacing"/>
        <w:jc w:val="center"/>
        <w:rPr>
          <w:b/>
          <w:i/>
          <w:sz w:val="16"/>
          <w:szCs w:val="16"/>
        </w:rPr>
      </w:pPr>
      <w:r>
        <w:object w:dxaOrig="8760" w:dyaOrig="7020" w14:anchorId="037093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344.25pt" o:ole="">
            <v:imagedata r:id="rId10" o:title=""/>
          </v:shape>
          <o:OLEObject Type="Embed" ProgID="Visio.Drawing.15" ShapeID="_x0000_i1025" DrawAspect="Content" ObjectID="_1587822085" r:id="rId11"/>
        </w:object>
      </w:r>
    </w:p>
    <w:p w14:paraId="09F60E27" w14:textId="77777777" w:rsidR="00A91393" w:rsidRPr="000F5402" w:rsidRDefault="007D6ADE" w:rsidP="009B3FCD">
      <w:pPr>
        <w:pStyle w:val="NoSpacing"/>
        <w:jc w:val="center"/>
        <w:rPr>
          <w:b/>
          <w:i/>
          <w:sz w:val="16"/>
          <w:szCs w:val="16"/>
        </w:rPr>
      </w:pPr>
      <w:r>
        <w:rPr>
          <w:b/>
          <w:i/>
          <w:sz w:val="16"/>
          <w:szCs w:val="16"/>
        </w:rPr>
        <w:t xml:space="preserve">Figure 1 - </w:t>
      </w:r>
      <w:r w:rsidR="009B3FCD" w:rsidRPr="000F5402">
        <w:rPr>
          <w:b/>
          <w:i/>
          <w:sz w:val="16"/>
          <w:szCs w:val="16"/>
        </w:rPr>
        <w:t>Asset Management Framework</w:t>
      </w:r>
      <w:r w:rsidR="00A45C46" w:rsidRPr="000F5402">
        <w:rPr>
          <w:b/>
          <w:i/>
          <w:sz w:val="16"/>
          <w:szCs w:val="16"/>
        </w:rPr>
        <w:br w:type="page"/>
      </w:r>
    </w:p>
    <w:p w14:paraId="3F8992BC" w14:textId="5180FC92" w:rsidR="00A45C46" w:rsidRDefault="00A45C46" w:rsidP="00F441D4">
      <w:pPr>
        <w:pStyle w:val="Heading1"/>
        <w:numPr>
          <w:ilvl w:val="0"/>
          <w:numId w:val="3"/>
        </w:numPr>
        <w:spacing w:before="240" w:after="240"/>
        <w:ind w:hanging="720"/>
        <w:jc w:val="both"/>
        <w:rPr>
          <w:sz w:val="24"/>
          <w:szCs w:val="24"/>
        </w:rPr>
      </w:pPr>
      <w:bookmarkStart w:id="13" w:name="_Toc487102151"/>
      <w:r w:rsidRPr="00A45C46">
        <w:rPr>
          <w:sz w:val="24"/>
          <w:szCs w:val="24"/>
        </w:rPr>
        <w:lastRenderedPageBreak/>
        <w:t>ROLES &amp; RESPONSIBILITIES</w:t>
      </w:r>
      <w:bookmarkEnd w:id="13"/>
    </w:p>
    <w:p w14:paraId="1BCF025A" w14:textId="77777777" w:rsidR="00A45C46" w:rsidRDefault="00554674" w:rsidP="00E670F5">
      <w:pPr>
        <w:ind w:left="720"/>
        <w:jc w:val="both"/>
        <w:rPr>
          <w:sz w:val="22"/>
          <w:szCs w:val="22"/>
        </w:rPr>
      </w:pPr>
      <w:r>
        <w:rPr>
          <w:sz w:val="22"/>
          <w:szCs w:val="22"/>
        </w:rPr>
        <w:t>St</w:t>
      </w:r>
      <w:r w:rsidR="00A45C46">
        <w:rPr>
          <w:sz w:val="22"/>
          <w:szCs w:val="22"/>
        </w:rPr>
        <w:t>akeholders that influence asset management within the Community</w:t>
      </w:r>
      <w:r>
        <w:rPr>
          <w:sz w:val="22"/>
          <w:szCs w:val="22"/>
        </w:rPr>
        <w:t xml:space="preserve"> are:</w:t>
      </w:r>
    </w:p>
    <w:p w14:paraId="6F99F82E" w14:textId="77777777" w:rsidR="00A45C46" w:rsidRDefault="00A45C46" w:rsidP="00E670F5">
      <w:pPr>
        <w:ind w:left="720"/>
        <w:jc w:val="both"/>
        <w:rPr>
          <w:sz w:val="22"/>
          <w:szCs w:val="22"/>
        </w:rPr>
      </w:pPr>
    </w:p>
    <w:p w14:paraId="00D2F37A" w14:textId="77777777" w:rsidR="00A45C46" w:rsidRDefault="00A45C46" w:rsidP="00E670F5">
      <w:pPr>
        <w:ind w:left="720"/>
        <w:jc w:val="both"/>
        <w:rPr>
          <w:sz w:val="22"/>
          <w:szCs w:val="22"/>
        </w:rPr>
      </w:pPr>
      <w:r>
        <w:rPr>
          <w:b/>
          <w:sz w:val="22"/>
          <w:szCs w:val="22"/>
        </w:rPr>
        <w:t>Internal Stakeholders</w:t>
      </w:r>
    </w:p>
    <w:p w14:paraId="37D33F0D" w14:textId="77777777" w:rsidR="00A45C46" w:rsidRPr="00A45C46" w:rsidRDefault="00A45C46" w:rsidP="00E670F5">
      <w:pPr>
        <w:ind w:left="720"/>
        <w:jc w:val="both"/>
        <w:rPr>
          <w:sz w:val="22"/>
          <w:szCs w:val="22"/>
        </w:rPr>
      </w:pPr>
    </w:p>
    <w:p w14:paraId="3E26A440" w14:textId="77777777" w:rsidR="00A45C46" w:rsidRPr="00A45C46" w:rsidRDefault="00A45C46" w:rsidP="00F441D4">
      <w:pPr>
        <w:numPr>
          <w:ilvl w:val="0"/>
          <w:numId w:val="6"/>
        </w:numPr>
        <w:jc w:val="both"/>
        <w:rPr>
          <w:sz w:val="22"/>
          <w:szCs w:val="22"/>
        </w:rPr>
      </w:pPr>
      <w:r w:rsidRPr="00A45C46">
        <w:rPr>
          <w:sz w:val="22"/>
          <w:szCs w:val="22"/>
        </w:rPr>
        <w:t>Council</w:t>
      </w:r>
      <w:r w:rsidR="00DD080E">
        <w:rPr>
          <w:sz w:val="22"/>
          <w:szCs w:val="22"/>
        </w:rPr>
        <w:t>;</w:t>
      </w:r>
    </w:p>
    <w:p w14:paraId="6B77F7F9" w14:textId="77777777" w:rsidR="00A45C46" w:rsidRPr="00A45C46" w:rsidRDefault="00A45C46" w:rsidP="00F441D4">
      <w:pPr>
        <w:numPr>
          <w:ilvl w:val="0"/>
          <w:numId w:val="6"/>
        </w:numPr>
        <w:jc w:val="both"/>
        <w:rPr>
          <w:sz w:val="22"/>
          <w:szCs w:val="22"/>
        </w:rPr>
      </w:pPr>
      <w:r w:rsidRPr="00A45C46">
        <w:rPr>
          <w:sz w:val="22"/>
          <w:szCs w:val="22"/>
        </w:rPr>
        <w:t>Audit Committee</w:t>
      </w:r>
      <w:r w:rsidR="00DD080E">
        <w:rPr>
          <w:sz w:val="22"/>
          <w:szCs w:val="22"/>
        </w:rPr>
        <w:t>;</w:t>
      </w:r>
    </w:p>
    <w:p w14:paraId="74710BA8" w14:textId="77777777" w:rsidR="00A45C46" w:rsidRPr="00A45C46" w:rsidRDefault="00A45C46" w:rsidP="00F441D4">
      <w:pPr>
        <w:numPr>
          <w:ilvl w:val="0"/>
          <w:numId w:val="6"/>
        </w:numPr>
        <w:jc w:val="both"/>
        <w:rPr>
          <w:sz w:val="22"/>
          <w:szCs w:val="22"/>
        </w:rPr>
      </w:pPr>
      <w:r w:rsidRPr="00A45C46">
        <w:rPr>
          <w:sz w:val="22"/>
          <w:szCs w:val="22"/>
        </w:rPr>
        <w:t>Chief Executive/Executive Team</w:t>
      </w:r>
      <w:r w:rsidR="00DD080E">
        <w:rPr>
          <w:sz w:val="22"/>
          <w:szCs w:val="22"/>
        </w:rPr>
        <w:t>;</w:t>
      </w:r>
    </w:p>
    <w:p w14:paraId="2FD92425" w14:textId="77777777" w:rsidR="00A45C46" w:rsidRPr="00A45C46" w:rsidRDefault="00A45C46" w:rsidP="00F441D4">
      <w:pPr>
        <w:numPr>
          <w:ilvl w:val="0"/>
          <w:numId w:val="6"/>
        </w:numPr>
        <w:jc w:val="both"/>
        <w:rPr>
          <w:sz w:val="22"/>
          <w:szCs w:val="22"/>
        </w:rPr>
      </w:pPr>
      <w:r w:rsidRPr="00A45C46">
        <w:rPr>
          <w:sz w:val="22"/>
          <w:szCs w:val="22"/>
        </w:rPr>
        <w:t>Managers and staff</w:t>
      </w:r>
      <w:r w:rsidR="00DD080E">
        <w:rPr>
          <w:sz w:val="22"/>
          <w:szCs w:val="22"/>
        </w:rPr>
        <w:t>; and</w:t>
      </w:r>
    </w:p>
    <w:p w14:paraId="384C5983" w14:textId="77777777" w:rsidR="00A45C46" w:rsidRPr="00A45C46" w:rsidRDefault="00A45C46" w:rsidP="00F441D4">
      <w:pPr>
        <w:numPr>
          <w:ilvl w:val="0"/>
          <w:numId w:val="6"/>
        </w:numPr>
        <w:jc w:val="both"/>
        <w:rPr>
          <w:sz w:val="22"/>
          <w:szCs w:val="22"/>
        </w:rPr>
      </w:pPr>
      <w:r w:rsidRPr="00A45C46">
        <w:rPr>
          <w:sz w:val="22"/>
          <w:szCs w:val="22"/>
        </w:rPr>
        <w:t>Asset Management Committee</w:t>
      </w:r>
      <w:r w:rsidR="00DD080E">
        <w:rPr>
          <w:sz w:val="22"/>
          <w:szCs w:val="22"/>
        </w:rPr>
        <w:t>.</w:t>
      </w:r>
    </w:p>
    <w:p w14:paraId="6412C7A9" w14:textId="77777777" w:rsidR="00A45C46" w:rsidRPr="00A45C46" w:rsidRDefault="00A45C46" w:rsidP="00E670F5">
      <w:pPr>
        <w:jc w:val="both"/>
        <w:rPr>
          <w:sz w:val="22"/>
          <w:szCs w:val="22"/>
        </w:rPr>
      </w:pPr>
    </w:p>
    <w:p w14:paraId="3F828CC4" w14:textId="77777777" w:rsidR="00A45C46" w:rsidRDefault="00A45C46" w:rsidP="00E670F5">
      <w:pPr>
        <w:ind w:left="720"/>
        <w:jc w:val="both"/>
        <w:rPr>
          <w:b/>
          <w:sz w:val="22"/>
          <w:szCs w:val="22"/>
        </w:rPr>
      </w:pPr>
      <w:r w:rsidRPr="00A45C46">
        <w:rPr>
          <w:b/>
          <w:sz w:val="22"/>
          <w:szCs w:val="22"/>
        </w:rPr>
        <w:t>External Stakeholders</w:t>
      </w:r>
    </w:p>
    <w:p w14:paraId="0E5F0409" w14:textId="77777777" w:rsidR="00A45C46" w:rsidRPr="00A45C46" w:rsidRDefault="00A45C46" w:rsidP="00E670F5">
      <w:pPr>
        <w:ind w:left="720"/>
        <w:jc w:val="both"/>
        <w:rPr>
          <w:b/>
          <w:sz w:val="22"/>
          <w:szCs w:val="22"/>
        </w:rPr>
      </w:pPr>
    </w:p>
    <w:p w14:paraId="6E2A9606" w14:textId="77777777" w:rsidR="00A45C46" w:rsidRPr="00A45C46" w:rsidRDefault="00A45C46" w:rsidP="00F441D4">
      <w:pPr>
        <w:numPr>
          <w:ilvl w:val="0"/>
          <w:numId w:val="7"/>
        </w:numPr>
        <w:jc w:val="both"/>
        <w:rPr>
          <w:sz w:val="22"/>
          <w:szCs w:val="22"/>
        </w:rPr>
      </w:pPr>
      <w:r w:rsidRPr="00A45C46">
        <w:rPr>
          <w:sz w:val="22"/>
          <w:szCs w:val="22"/>
        </w:rPr>
        <w:t>Advisory Committees</w:t>
      </w:r>
      <w:r w:rsidR="00DD080E">
        <w:rPr>
          <w:sz w:val="22"/>
          <w:szCs w:val="22"/>
        </w:rPr>
        <w:t>;</w:t>
      </w:r>
    </w:p>
    <w:p w14:paraId="72CA4C54" w14:textId="77777777" w:rsidR="00A45C46" w:rsidRPr="00A45C46" w:rsidRDefault="00A45C46" w:rsidP="00F441D4">
      <w:pPr>
        <w:numPr>
          <w:ilvl w:val="0"/>
          <w:numId w:val="7"/>
        </w:numPr>
        <w:jc w:val="both"/>
        <w:rPr>
          <w:sz w:val="22"/>
          <w:szCs w:val="22"/>
        </w:rPr>
      </w:pPr>
      <w:r w:rsidRPr="00A45C46">
        <w:rPr>
          <w:sz w:val="22"/>
          <w:szCs w:val="22"/>
        </w:rPr>
        <w:t>Friends Groups</w:t>
      </w:r>
      <w:r w:rsidR="00DD080E">
        <w:rPr>
          <w:sz w:val="22"/>
          <w:szCs w:val="22"/>
        </w:rPr>
        <w:t>;</w:t>
      </w:r>
    </w:p>
    <w:p w14:paraId="55DF1EF0" w14:textId="77777777" w:rsidR="00A45C46" w:rsidRPr="00A45C46" w:rsidRDefault="00A45C46" w:rsidP="00F441D4">
      <w:pPr>
        <w:numPr>
          <w:ilvl w:val="0"/>
          <w:numId w:val="7"/>
        </w:numPr>
        <w:jc w:val="both"/>
        <w:rPr>
          <w:sz w:val="22"/>
          <w:szCs w:val="22"/>
        </w:rPr>
      </w:pPr>
      <w:r w:rsidRPr="00A45C46">
        <w:rPr>
          <w:sz w:val="22"/>
          <w:szCs w:val="22"/>
        </w:rPr>
        <w:t>Land Care Groups</w:t>
      </w:r>
      <w:r w:rsidR="00DD080E">
        <w:rPr>
          <w:sz w:val="22"/>
          <w:szCs w:val="22"/>
        </w:rPr>
        <w:t>;</w:t>
      </w:r>
    </w:p>
    <w:p w14:paraId="6BB2B0BB" w14:textId="77777777" w:rsidR="00A45C46" w:rsidRPr="00A45C46" w:rsidRDefault="00A45C46" w:rsidP="00F441D4">
      <w:pPr>
        <w:numPr>
          <w:ilvl w:val="0"/>
          <w:numId w:val="7"/>
        </w:numPr>
        <w:jc w:val="both"/>
        <w:rPr>
          <w:sz w:val="22"/>
          <w:szCs w:val="22"/>
        </w:rPr>
      </w:pPr>
      <w:r w:rsidRPr="00A45C46">
        <w:rPr>
          <w:sz w:val="22"/>
          <w:szCs w:val="22"/>
        </w:rPr>
        <w:t>Facility User Groups</w:t>
      </w:r>
      <w:r w:rsidR="00DD080E">
        <w:rPr>
          <w:sz w:val="22"/>
          <w:szCs w:val="22"/>
        </w:rPr>
        <w:t>;</w:t>
      </w:r>
    </w:p>
    <w:p w14:paraId="4132E414" w14:textId="77777777" w:rsidR="00A45C46" w:rsidRPr="00A45C46" w:rsidRDefault="00A45C46" w:rsidP="00F441D4">
      <w:pPr>
        <w:numPr>
          <w:ilvl w:val="0"/>
          <w:numId w:val="7"/>
        </w:numPr>
        <w:jc w:val="both"/>
        <w:rPr>
          <w:sz w:val="22"/>
          <w:szCs w:val="22"/>
        </w:rPr>
      </w:pPr>
      <w:r w:rsidRPr="00A45C46">
        <w:rPr>
          <w:sz w:val="22"/>
          <w:szCs w:val="22"/>
        </w:rPr>
        <w:t>Tenants</w:t>
      </w:r>
      <w:r w:rsidR="00DD080E">
        <w:rPr>
          <w:sz w:val="22"/>
          <w:szCs w:val="22"/>
        </w:rPr>
        <w:t>;</w:t>
      </w:r>
    </w:p>
    <w:p w14:paraId="5864ADB4" w14:textId="77777777" w:rsidR="00A45C46" w:rsidRDefault="00A45C46" w:rsidP="00F441D4">
      <w:pPr>
        <w:numPr>
          <w:ilvl w:val="0"/>
          <w:numId w:val="7"/>
        </w:numPr>
        <w:jc w:val="both"/>
        <w:rPr>
          <w:sz w:val="22"/>
          <w:szCs w:val="22"/>
        </w:rPr>
      </w:pPr>
      <w:r w:rsidRPr="00A45C46">
        <w:rPr>
          <w:sz w:val="22"/>
          <w:szCs w:val="22"/>
        </w:rPr>
        <w:t>External Agencies (such as State and Federal government, Workcover, Insurers, Health Service Providers</w:t>
      </w:r>
      <w:r w:rsidR="00DD080E">
        <w:rPr>
          <w:sz w:val="22"/>
          <w:szCs w:val="22"/>
        </w:rPr>
        <w:t>);</w:t>
      </w:r>
    </w:p>
    <w:p w14:paraId="2968B573" w14:textId="77777777" w:rsidR="00A45C46" w:rsidRDefault="00A45C46" w:rsidP="00F441D4">
      <w:pPr>
        <w:numPr>
          <w:ilvl w:val="0"/>
          <w:numId w:val="7"/>
        </w:numPr>
        <w:jc w:val="both"/>
        <w:rPr>
          <w:sz w:val="22"/>
          <w:szCs w:val="22"/>
        </w:rPr>
      </w:pPr>
      <w:r>
        <w:rPr>
          <w:sz w:val="22"/>
          <w:szCs w:val="22"/>
        </w:rPr>
        <w:t>Tourists and visitors</w:t>
      </w:r>
      <w:r w:rsidR="00DD080E">
        <w:rPr>
          <w:sz w:val="22"/>
          <w:szCs w:val="22"/>
        </w:rPr>
        <w:t>;</w:t>
      </w:r>
    </w:p>
    <w:p w14:paraId="3105B533" w14:textId="77777777" w:rsidR="00A45C46" w:rsidRDefault="00A45C46" w:rsidP="00F441D4">
      <w:pPr>
        <w:numPr>
          <w:ilvl w:val="0"/>
          <w:numId w:val="7"/>
        </w:numPr>
        <w:jc w:val="both"/>
        <w:rPr>
          <w:sz w:val="22"/>
          <w:szCs w:val="22"/>
        </w:rPr>
      </w:pPr>
      <w:r>
        <w:rPr>
          <w:sz w:val="22"/>
          <w:szCs w:val="22"/>
        </w:rPr>
        <w:t>Residents and Ratepayers</w:t>
      </w:r>
      <w:r w:rsidR="00DD080E">
        <w:rPr>
          <w:sz w:val="22"/>
          <w:szCs w:val="22"/>
        </w:rPr>
        <w:t>; and</w:t>
      </w:r>
    </w:p>
    <w:p w14:paraId="430536C0" w14:textId="77777777" w:rsidR="00A45C46" w:rsidRDefault="00A45C46" w:rsidP="00F441D4">
      <w:pPr>
        <w:numPr>
          <w:ilvl w:val="0"/>
          <w:numId w:val="7"/>
        </w:numPr>
        <w:jc w:val="both"/>
        <w:rPr>
          <w:sz w:val="22"/>
          <w:szCs w:val="22"/>
        </w:rPr>
      </w:pPr>
      <w:r>
        <w:rPr>
          <w:sz w:val="22"/>
          <w:szCs w:val="22"/>
        </w:rPr>
        <w:t>Business community.</w:t>
      </w:r>
    </w:p>
    <w:p w14:paraId="3A1239B2" w14:textId="77777777" w:rsidR="00A45C46" w:rsidRDefault="00A45C46" w:rsidP="00E670F5">
      <w:pPr>
        <w:ind w:left="720"/>
        <w:jc w:val="both"/>
        <w:rPr>
          <w:sz w:val="22"/>
          <w:szCs w:val="22"/>
        </w:rPr>
      </w:pPr>
    </w:p>
    <w:p w14:paraId="683C2240" w14:textId="77777777" w:rsidR="00DD080E" w:rsidRDefault="00DD080E" w:rsidP="00E670F5">
      <w:pPr>
        <w:ind w:left="720"/>
        <w:jc w:val="both"/>
        <w:rPr>
          <w:sz w:val="22"/>
          <w:szCs w:val="22"/>
        </w:rPr>
      </w:pPr>
      <w:r>
        <w:rPr>
          <w:sz w:val="22"/>
          <w:szCs w:val="22"/>
        </w:rPr>
        <w:t>The roles and responsibilities of the internal stakeholders in relation to asset management are:</w:t>
      </w:r>
    </w:p>
    <w:p w14:paraId="65FAE11E" w14:textId="77777777" w:rsidR="00DD080E" w:rsidRPr="001F3A10" w:rsidRDefault="00DD080E" w:rsidP="00E670F5">
      <w:pPr>
        <w:ind w:left="720"/>
        <w:jc w:val="both"/>
        <w:rPr>
          <w:sz w:val="16"/>
          <w:szCs w:val="16"/>
        </w:rPr>
      </w:pPr>
    </w:p>
    <w:p w14:paraId="649B1D01" w14:textId="77777777" w:rsidR="00DD080E" w:rsidRDefault="00DD080E" w:rsidP="00E670F5">
      <w:pPr>
        <w:ind w:left="720"/>
        <w:jc w:val="both"/>
        <w:rPr>
          <w:sz w:val="22"/>
          <w:szCs w:val="22"/>
        </w:rPr>
      </w:pPr>
      <w:r>
        <w:rPr>
          <w:b/>
          <w:sz w:val="22"/>
          <w:szCs w:val="22"/>
        </w:rPr>
        <w:t>Council</w:t>
      </w:r>
    </w:p>
    <w:p w14:paraId="2DB498CA" w14:textId="77777777" w:rsidR="00DD080E" w:rsidRDefault="00DD080E" w:rsidP="00E670F5">
      <w:pPr>
        <w:ind w:left="720"/>
        <w:jc w:val="both"/>
        <w:rPr>
          <w:sz w:val="22"/>
          <w:szCs w:val="22"/>
        </w:rPr>
      </w:pPr>
    </w:p>
    <w:p w14:paraId="045646AB" w14:textId="77777777" w:rsidR="00DD080E" w:rsidRDefault="00DD080E" w:rsidP="00F441D4">
      <w:pPr>
        <w:numPr>
          <w:ilvl w:val="0"/>
          <w:numId w:val="8"/>
        </w:numPr>
        <w:jc w:val="both"/>
        <w:rPr>
          <w:sz w:val="22"/>
          <w:szCs w:val="22"/>
        </w:rPr>
      </w:pPr>
      <w:r>
        <w:rPr>
          <w:sz w:val="22"/>
          <w:szCs w:val="22"/>
        </w:rPr>
        <w:t>To act as custodian for its assets</w:t>
      </w:r>
      <w:r w:rsidR="00EB69C0">
        <w:rPr>
          <w:sz w:val="22"/>
          <w:szCs w:val="22"/>
        </w:rPr>
        <w:t>;</w:t>
      </w:r>
    </w:p>
    <w:p w14:paraId="7CE1B3F5" w14:textId="72727C58" w:rsidR="00EB69C0" w:rsidRDefault="00EB69C0" w:rsidP="00F441D4">
      <w:pPr>
        <w:numPr>
          <w:ilvl w:val="0"/>
          <w:numId w:val="8"/>
        </w:numPr>
        <w:jc w:val="both"/>
        <w:rPr>
          <w:sz w:val="22"/>
          <w:szCs w:val="22"/>
        </w:rPr>
      </w:pPr>
      <w:r>
        <w:rPr>
          <w:sz w:val="22"/>
          <w:szCs w:val="22"/>
        </w:rPr>
        <w:t>To adopt Asset Management Strategy;</w:t>
      </w:r>
    </w:p>
    <w:p w14:paraId="79C1B3CA" w14:textId="77777777" w:rsidR="00EB69C0" w:rsidRDefault="00EB69C0" w:rsidP="00F441D4">
      <w:pPr>
        <w:numPr>
          <w:ilvl w:val="0"/>
          <w:numId w:val="8"/>
        </w:numPr>
        <w:jc w:val="both"/>
        <w:rPr>
          <w:sz w:val="22"/>
          <w:szCs w:val="22"/>
        </w:rPr>
      </w:pPr>
      <w:r>
        <w:rPr>
          <w:sz w:val="22"/>
          <w:szCs w:val="22"/>
        </w:rPr>
        <w:t>To set and adopt levels of service;</w:t>
      </w:r>
    </w:p>
    <w:p w14:paraId="171B3AE8" w14:textId="77777777" w:rsidR="00EB69C0" w:rsidRDefault="00EB69C0" w:rsidP="00F441D4">
      <w:pPr>
        <w:numPr>
          <w:ilvl w:val="0"/>
          <w:numId w:val="8"/>
        </w:numPr>
        <w:jc w:val="both"/>
        <w:rPr>
          <w:sz w:val="22"/>
          <w:szCs w:val="22"/>
        </w:rPr>
      </w:pPr>
      <w:r>
        <w:rPr>
          <w:sz w:val="22"/>
          <w:szCs w:val="22"/>
        </w:rPr>
        <w:t>To adopt risk and cost standards; and</w:t>
      </w:r>
    </w:p>
    <w:p w14:paraId="0AAF86C3" w14:textId="77777777" w:rsidR="00EB69C0" w:rsidRDefault="00EB69C0" w:rsidP="00F441D4">
      <w:pPr>
        <w:numPr>
          <w:ilvl w:val="0"/>
          <w:numId w:val="8"/>
        </w:numPr>
        <w:jc w:val="both"/>
        <w:rPr>
          <w:sz w:val="22"/>
          <w:szCs w:val="22"/>
        </w:rPr>
      </w:pPr>
      <w:r>
        <w:rPr>
          <w:sz w:val="22"/>
          <w:szCs w:val="22"/>
        </w:rPr>
        <w:t xml:space="preserve">To ensure appropriate resources and funding for </w:t>
      </w:r>
      <w:r w:rsidR="007D6ADE">
        <w:rPr>
          <w:sz w:val="22"/>
          <w:szCs w:val="22"/>
        </w:rPr>
        <w:t>a</w:t>
      </w:r>
      <w:r>
        <w:rPr>
          <w:sz w:val="22"/>
          <w:szCs w:val="22"/>
        </w:rPr>
        <w:t>sset management activities are made available.</w:t>
      </w:r>
    </w:p>
    <w:p w14:paraId="0AD1AE53" w14:textId="77777777" w:rsidR="00EB69C0" w:rsidRDefault="00EB69C0" w:rsidP="00E670F5">
      <w:pPr>
        <w:jc w:val="both"/>
        <w:rPr>
          <w:sz w:val="22"/>
          <w:szCs w:val="22"/>
        </w:rPr>
      </w:pPr>
    </w:p>
    <w:p w14:paraId="29196492" w14:textId="77777777" w:rsidR="00EB69C0" w:rsidRDefault="00EB69C0" w:rsidP="00E670F5">
      <w:pPr>
        <w:ind w:left="720"/>
        <w:jc w:val="both"/>
        <w:rPr>
          <w:sz w:val="22"/>
          <w:szCs w:val="22"/>
        </w:rPr>
      </w:pPr>
      <w:r w:rsidRPr="00EB69C0">
        <w:rPr>
          <w:b/>
          <w:sz w:val="22"/>
          <w:szCs w:val="22"/>
        </w:rPr>
        <w:t>Audit Committee</w:t>
      </w:r>
    </w:p>
    <w:p w14:paraId="4E33F447" w14:textId="77777777" w:rsidR="00EB69C0" w:rsidRDefault="00EB69C0" w:rsidP="00E670F5">
      <w:pPr>
        <w:ind w:left="720"/>
        <w:jc w:val="both"/>
        <w:rPr>
          <w:sz w:val="22"/>
          <w:szCs w:val="22"/>
        </w:rPr>
      </w:pPr>
    </w:p>
    <w:p w14:paraId="3A2F2D52" w14:textId="77777777" w:rsidR="00EB69C0" w:rsidRDefault="00EB69C0" w:rsidP="00F441D4">
      <w:pPr>
        <w:numPr>
          <w:ilvl w:val="0"/>
          <w:numId w:val="9"/>
        </w:numPr>
        <w:jc w:val="both"/>
        <w:rPr>
          <w:sz w:val="22"/>
          <w:szCs w:val="22"/>
        </w:rPr>
      </w:pPr>
      <w:r>
        <w:rPr>
          <w:sz w:val="22"/>
          <w:szCs w:val="22"/>
        </w:rPr>
        <w:t xml:space="preserve">To consider reports prepared in relation to </w:t>
      </w:r>
      <w:r w:rsidR="007D6ADE">
        <w:rPr>
          <w:sz w:val="22"/>
          <w:szCs w:val="22"/>
        </w:rPr>
        <w:t>a</w:t>
      </w:r>
      <w:r>
        <w:rPr>
          <w:sz w:val="22"/>
          <w:szCs w:val="22"/>
        </w:rPr>
        <w:t>sset management and make recommendations to Council as appropriate.</w:t>
      </w:r>
    </w:p>
    <w:p w14:paraId="3EEA8159" w14:textId="77777777" w:rsidR="00EB69C0" w:rsidRDefault="00EB69C0" w:rsidP="00E670F5">
      <w:pPr>
        <w:jc w:val="both"/>
        <w:rPr>
          <w:sz w:val="22"/>
          <w:szCs w:val="22"/>
        </w:rPr>
      </w:pPr>
    </w:p>
    <w:p w14:paraId="45711603" w14:textId="77777777" w:rsidR="00EB69C0" w:rsidRDefault="00EB69C0" w:rsidP="00E670F5">
      <w:pPr>
        <w:ind w:left="720"/>
        <w:jc w:val="both"/>
        <w:rPr>
          <w:b/>
          <w:sz w:val="22"/>
          <w:szCs w:val="22"/>
          <w:u w:val="single"/>
        </w:rPr>
      </w:pPr>
      <w:r>
        <w:rPr>
          <w:b/>
          <w:sz w:val="22"/>
          <w:szCs w:val="22"/>
        </w:rPr>
        <w:t>Chief Executive/Executive Team</w:t>
      </w:r>
    </w:p>
    <w:p w14:paraId="1E665366" w14:textId="77777777" w:rsidR="00EB69C0" w:rsidRDefault="00EB69C0" w:rsidP="00E670F5">
      <w:pPr>
        <w:ind w:left="720"/>
        <w:jc w:val="both"/>
        <w:rPr>
          <w:b/>
          <w:sz w:val="22"/>
          <w:szCs w:val="22"/>
          <w:u w:val="single"/>
        </w:rPr>
      </w:pPr>
    </w:p>
    <w:p w14:paraId="569A2F85" w14:textId="2CD93306" w:rsidR="00EB69C0" w:rsidRDefault="001F3A10" w:rsidP="00F441D4">
      <w:pPr>
        <w:numPr>
          <w:ilvl w:val="0"/>
          <w:numId w:val="9"/>
        </w:numPr>
        <w:jc w:val="both"/>
        <w:rPr>
          <w:sz w:val="22"/>
          <w:szCs w:val="22"/>
        </w:rPr>
      </w:pPr>
      <w:r>
        <w:rPr>
          <w:sz w:val="22"/>
          <w:szCs w:val="22"/>
        </w:rPr>
        <w:t xml:space="preserve">To adopt the Asset Management </w:t>
      </w:r>
      <w:r w:rsidR="008B05B1">
        <w:rPr>
          <w:sz w:val="22"/>
          <w:szCs w:val="22"/>
        </w:rPr>
        <w:t>Policy</w:t>
      </w:r>
      <w:r w:rsidR="00EB69C0">
        <w:rPr>
          <w:sz w:val="22"/>
          <w:szCs w:val="22"/>
        </w:rPr>
        <w:t>;</w:t>
      </w:r>
    </w:p>
    <w:p w14:paraId="2D192F0F" w14:textId="3A2F2C4A" w:rsidR="001F3A10" w:rsidRDefault="001F3A10" w:rsidP="00F441D4">
      <w:pPr>
        <w:numPr>
          <w:ilvl w:val="0"/>
          <w:numId w:val="9"/>
        </w:numPr>
        <w:jc w:val="both"/>
        <w:rPr>
          <w:sz w:val="22"/>
          <w:szCs w:val="22"/>
        </w:rPr>
      </w:pPr>
      <w:r>
        <w:rPr>
          <w:sz w:val="22"/>
          <w:szCs w:val="22"/>
        </w:rPr>
        <w:t>To implement the Asset Management Strategy with agreed resources;</w:t>
      </w:r>
    </w:p>
    <w:p w14:paraId="741DD562" w14:textId="77777777" w:rsidR="00EB69C0" w:rsidRDefault="00EB69C0" w:rsidP="00F441D4">
      <w:pPr>
        <w:numPr>
          <w:ilvl w:val="0"/>
          <w:numId w:val="9"/>
        </w:numPr>
        <w:jc w:val="both"/>
        <w:rPr>
          <w:sz w:val="22"/>
          <w:szCs w:val="22"/>
        </w:rPr>
      </w:pPr>
      <w:r>
        <w:rPr>
          <w:sz w:val="22"/>
          <w:szCs w:val="22"/>
        </w:rPr>
        <w:t>To monitor and review the performance of Council’s Mangers and staff in achieving the Asset Management Strategy with agreed resources;</w:t>
      </w:r>
    </w:p>
    <w:p w14:paraId="37900929" w14:textId="77777777" w:rsidR="00EB69C0" w:rsidRDefault="00EB69C0" w:rsidP="00F441D4">
      <w:pPr>
        <w:numPr>
          <w:ilvl w:val="0"/>
          <w:numId w:val="9"/>
        </w:numPr>
        <w:jc w:val="both"/>
        <w:rPr>
          <w:sz w:val="22"/>
          <w:szCs w:val="22"/>
        </w:rPr>
      </w:pPr>
      <w:r>
        <w:rPr>
          <w:sz w:val="22"/>
          <w:szCs w:val="22"/>
        </w:rPr>
        <w:t>To support the Asset Management Committee;</w:t>
      </w:r>
    </w:p>
    <w:p w14:paraId="2BBC4DC7" w14:textId="77777777" w:rsidR="00EB69C0" w:rsidRDefault="00EB69C0" w:rsidP="00F441D4">
      <w:pPr>
        <w:numPr>
          <w:ilvl w:val="0"/>
          <w:numId w:val="9"/>
        </w:numPr>
        <w:jc w:val="both"/>
        <w:rPr>
          <w:sz w:val="22"/>
          <w:szCs w:val="22"/>
        </w:rPr>
      </w:pPr>
      <w:r>
        <w:rPr>
          <w:sz w:val="22"/>
          <w:szCs w:val="22"/>
        </w:rPr>
        <w:t>To ensure that accurate and reliable information is presented to Council for decision-making;</w:t>
      </w:r>
    </w:p>
    <w:p w14:paraId="720083A3" w14:textId="0E90B75B" w:rsidR="00EB69C0" w:rsidRDefault="00EB69C0" w:rsidP="00F441D4">
      <w:pPr>
        <w:numPr>
          <w:ilvl w:val="0"/>
          <w:numId w:val="9"/>
        </w:numPr>
        <w:jc w:val="both"/>
        <w:rPr>
          <w:sz w:val="22"/>
          <w:szCs w:val="22"/>
        </w:rPr>
      </w:pPr>
      <w:r>
        <w:rPr>
          <w:sz w:val="22"/>
          <w:szCs w:val="22"/>
        </w:rPr>
        <w:t xml:space="preserve">Report to Council, on </w:t>
      </w:r>
      <w:r w:rsidR="00216B92">
        <w:rPr>
          <w:sz w:val="22"/>
          <w:szCs w:val="22"/>
        </w:rPr>
        <w:t xml:space="preserve">an annual basis, </w:t>
      </w:r>
      <w:r>
        <w:rPr>
          <w:sz w:val="22"/>
          <w:szCs w:val="22"/>
        </w:rPr>
        <w:t>the status, progress and resource requirements of implementing the Asset Management Strategy; and</w:t>
      </w:r>
    </w:p>
    <w:p w14:paraId="18C6F4D6" w14:textId="77777777" w:rsidR="00EB69C0" w:rsidRDefault="00EB69C0" w:rsidP="00F441D4">
      <w:pPr>
        <w:numPr>
          <w:ilvl w:val="0"/>
          <w:numId w:val="9"/>
        </w:numPr>
        <w:jc w:val="both"/>
        <w:rPr>
          <w:sz w:val="22"/>
          <w:szCs w:val="22"/>
        </w:rPr>
      </w:pPr>
      <w:r>
        <w:rPr>
          <w:sz w:val="22"/>
          <w:szCs w:val="22"/>
        </w:rPr>
        <w:t>Promote and raise awareness of asset management to the Council, staff and community.</w:t>
      </w:r>
    </w:p>
    <w:p w14:paraId="23AB6985" w14:textId="77777777" w:rsidR="0051458C" w:rsidRDefault="0051458C" w:rsidP="00E670F5">
      <w:pPr>
        <w:jc w:val="both"/>
        <w:rPr>
          <w:sz w:val="22"/>
          <w:szCs w:val="22"/>
        </w:rPr>
      </w:pPr>
    </w:p>
    <w:p w14:paraId="01FBDA81" w14:textId="77777777" w:rsidR="00CF5E48" w:rsidRDefault="00CF5E48">
      <w:pPr>
        <w:rPr>
          <w:sz w:val="22"/>
          <w:szCs w:val="22"/>
        </w:rPr>
      </w:pPr>
      <w:r>
        <w:rPr>
          <w:sz w:val="22"/>
          <w:szCs w:val="22"/>
        </w:rPr>
        <w:br w:type="page"/>
      </w:r>
    </w:p>
    <w:p w14:paraId="35FA2968" w14:textId="77777777" w:rsidR="0051458C" w:rsidRDefault="0051458C" w:rsidP="00E670F5">
      <w:pPr>
        <w:jc w:val="both"/>
        <w:rPr>
          <w:sz w:val="22"/>
          <w:szCs w:val="22"/>
        </w:rPr>
      </w:pPr>
    </w:p>
    <w:p w14:paraId="59134A82" w14:textId="77777777" w:rsidR="0051458C" w:rsidRDefault="0051458C" w:rsidP="00E670F5">
      <w:pPr>
        <w:ind w:left="720"/>
        <w:jc w:val="both"/>
        <w:rPr>
          <w:sz w:val="22"/>
          <w:szCs w:val="22"/>
        </w:rPr>
      </w:pPr>
      <w:r>
        <w:rPr>
          <w:b/>
          <w:sz w:val="22"/>
          <w:szCs w:val="22"/>
        </w:rPr>
        <w:t>Managers and Staff</w:t>
      </w:r>
    </w:p>
    <w:p w14:paraId="541E31E5" w14:textId="77777777" w:rsidR="0051458C" w:rsidRDefault="0051458C" w:rsidP="00E670F5">
      <w:pPr>
        <w:ind w:left="720"/>
        <w:jc w:val="both"/>
        <w:rPr>
          <w:sz w:val="22"/>
          <w:szCs w:val="22"/>
        </w:rPr>
      </w:pPr>
    </w:p>
    <w:p w14:paraId="256D01C6" w14:textId="77777777" w:rsidR="0051458C" w:rsidRDefault="0051458C" w:rsidP="00F441D4">
      <w:pPr>
        <w:numPr>
          <w:ilvl w:val="0"/>
          <w:numId w:val="10"/>
        </w:numPr>
        <w:jc w:val="both"/>
        <w:rPr>
          <w:sz w:val="22"/>
          <w:szCs w:val="22"/>
        </w:rPr>
      </w:pPr>
      <w:r>
        <w:rPr>
          <w:sz w:val="22"/>
          <w:szCs w:val="22"/>
        </w:rPr>
        <w:t>To implement the Asset Management Strategy with agreed resources;</w:t>
      </w:r>
    </w:p>
    <w:p w14:paraId="61E9CBC4" w14:textId="77777777" w:rsidR="0051458C" w:rsidRDefault="0051458C" w:rsidP="00F441D4">
      <w:pPr>
        <w:numPr>
          <w:ilvl w:val="0"/>
          <w:numId w:val="10"/>
        </w:numPr>
        <w:jc w:val="both"/>
        <w:rPr>
          <w:sz w:val="22"/>
          <w:szCs w:val="22"/>
        </w:rPr>
      </w:pPr>
      <w:r>
        <w:rPr>
          <w:sz w:val="22"/>
          <w:szCs w:val="22"/>
        </w:rPr>
        <w:t>To develop Asset Management Pla</w:t>
      </w:r>
      <w:r w:rsidR="00CF5E48">
        <w:rPr>
          <w:sz w:val="22"/>
          <w:szCs w:val="22"/>
        </w:rPr>
        <w:t xml:space="preserve">ns for individual asset classes </w:t>
      </w:r>
      <w:r>
        <w:rPr>
          <w:sz w:val="22"/>
          <w:szCs w:val="22"/>
        </w:rPr>
        <w:t>using the principles of lifecycle analysis;</w:t>
      </w:r>
    </w:p>
    <w:p w14:paraId="613AF8F1" w14:textId="77777777" w:rsidR="0051458C" w:rsidRDefault="0051458C" w:rsidP="00F441D4">
      <w:pPr>
        <w:numPr>
          <w:ilvl w:val="0"/>
          <w:numId w:val="10"/>
        </w:numPr>
        <w:jc w:val="both"/>
        <w:rPr>
          <w:sz w:val="22"/>
          <w:szCs w:val="22"/>
        </w:rPr>
      </w:pPr>
      <w:r>
        <w:rPr>
          <w:sz w:val="22"/>
          <w:szCs w:val="22"/>
        </w:rPr>
        <w:t>To implement Improvement Plans for individual asset classes;</w:t>
      </w:r>
    </w:p>
    <w:p w14:paraId="2E6D0E1E" w14:textId="77777777" w:rsidR="0051458C" w:rsidRDefault="0051458C" w:rsidP="00F441D4">
      <w:pPr>
        <w:numPr>
          <w:ilvl w:val="0"/>
          <w:numId w:val="10"/>
        </w:numPr>
        <w:jc w:val="both"/>
        <w:rPr>
          <w:sz w:val="22"/>
          <w:szCs w:val="22"/>
        </w:rPr>
      </w:pPr>
      <w:r>
        <w:rPr>
          <w:sz w:val="22"/>
          <w:szCs w:val="22"/>
        </w:rPr>
        <w:t xml:space="preserve">To implement tactical plans (such as maintenance programs, capital works programs) in accordance with Asset Management Plans, Council </w:t>
      </w:r>
      <w:r w:rsidR="00D63D80">
        <w:rPr>
          <w:sz w:val="22"/>
          <w:szCs w:val="22"/>
        </w:rPr>
        <w:t>Plan and Budget;</w:t>
      </w:r>
    </w:p>
    <w:p w14:paraId="28C36333" w14:textId="77777777" w:rsidR="00D63D80" w:rsidRDefault="00D63D80" w:rsidP="00F441D4">
      <w:pPr>
        <w:numPr>
          <w:ilvl w:val="0"/>
          <w:numId w:val="10"/>
        </w:numPr>
        <w:jc w:val="both"/>
        <w:rPr>
          <w:sz w:val="22"/>
          <w:szCs w:val="22"/>
        </w:rPr>
      </w:pPr>
      <w:r>
        <w:rPr>
          <w:sz w:val="22"/>
          <w:szCs w:val="22"/>
        </w:rPr>
        <w:t>To deliver levels of service to agreed risk and cost standards;</w:t>
      </w:r>
    </w:p>
    <w:p w14:paraId="6AC16E3F" w14:textId="77777777" w:rsidR="00D63D80" w:rsidRDefault="00D63D80" w:rsidP="00F441D4">
      <w:pPr>
        <w:numPr>
          <w:ilvl w:val="0"/>
          <w:numId w:val="10"/>
        </w:numPr>
        <w:jc w:val="both"/>
        <w:rPr>
          <w:sz w:val="22"/>
          <w:szCs w:val="22"/>
        </w:rPr>
      </w:pPr>
      <w:r>
        <w:rPr>
          <w:sz w:val="22"/>
          <w:szCs w:val="22"/>
        </w:rPr>
        <w:t>To manage assets in consideration of long-term sustainability; and</w:t>
      </w:r>
    </w:p>
    <w:p w14:paraId="19AF551C" w14:textId="77777777" w:rsidR="00D63D80" w:rsidRDefault="00D63D80" w:rsidP="00F441D4">
      <w:pPr>
        <w:numPr>
          <w:ilvl w:val="0"/>
          <w:numId w:val="10"/>
        </w:numPr>
        <w:jc w:val="both"/>
        <w:rPr>
          <w:sz w:val="22"/>
          <w:szCs w:val="22"/>
        </w:rPr>
      </w:pPr>
      <w:r>
        <w:rPr>
          <w:sz w:val="22"/>
          <w:szCs w:val="22"/>
        </w:rPr>
        <w:t>To present information to the Council, Chief Executive and Directors in terms of lifecycle risks and costs.</w:t>
      </w:r>
    </w:p>
    <w:p w14:paraId="7660CE10" w14:textId="77777777" w:rsidR="00D63D80" w:rsidRDefault="00D63D80" w:rsidP="00E670F5">
      <w:pPr>
        <w:jc w:val="both"/>
        <w:rPr>
          <w:sz w:val="22"/>
          <w:szCs w:val="22"/>
        </w:rPr>
      </w:pPr>
    </w:p>
    <w:p w14:paraId="7ACE332C" w14:textId="77777777" w:rsidR="00D63D80" w:rsidRDefault="00D63D80" w:rsidP="00E670F5">
      <w:pPr>
        <w:ind w:left="720"/>
        <w:jc w:val="both"/>
        <w:rPr>
          <w:sz w:val="22"/>
          <w:szCs w:val="22"/>
        </w:rPr>
      </w:pPr>
      <w:r>
        <w:rPr>
          <w:b/>
          <w:sz w:val="22"/>
          <w:szCs w:val="22"/>
        </w:rPr>
        <w:t>Asset Management Committee</w:t>
      </w:r>
    </w:p>
    <w:p w14:paraId="538E0676" w14:textId="77777777" w:rsidR="00D63D80" w:rsidRDefault="00D63D80" w:rsidP="00E670F5">
      <w:pPr>
        <w:ind w:left="720"/>
        <w:jc w:val="both"/>
        <w:rPr>
          <w:sz w:val="22"/>
          <w:szCs w:val="22"/>
        </w:rPr>
      </w:pPr>
    </w:p>
    <w:p w14:paraId="0A9AB0DE" w14:textId="77777777" w:rsidR="00D63D80" w:rsidRDefault="00D63D80" w:rsidP="00F441D4">
      <w:pPr>
        <w:numPr>
          <w:ilvl w:val="0"/>
          <w:numId w:val="11"/>
        </w:numPr>
        <w:jc w:val="both"/>
        <w:rPr>
          <w:sz w:val="22"/>
          <w:szCs w:val="22"/>
        </w:rPr>
      </w:pPr>
      <w:r>
        <w:rPr>
          <w:sz w:val="22"/>
          <w:szCs w:val="22"/>
        </w:rPr>
        <w:t>Develop and review the Asset Management Policy and Asset Management Strategy;</w:t>
      </w:r>
    </w:p>
    <w:p w14:paraId="6B7FD983" w14:textId="77777777" w:rsidR="00D63D80" w:rsidRDefault="00CE7F54" w:rsidP="00F441D4">
      <w:pPr>
        <w:numPr>
          <w:ilvl w:val="0"/>
          <w:numId w:val="11"/>
        </w:numPr>
        <w:jc w:val="both"/>
        <w:rPr>
          <w:sz w:val="22"/>
          <w:szCs w:val="22"/>
        </w:rPr>
      </w:pPr>
      <w:r>
        <w:rPr>
          <w:sz w:val="22"/>
          <w:szCs w:val="22"/>
        </w:rPr>
        <w:t>Coordinate, advise and facilitate the implementation of the adopted Asset Management Strategy;</w:t>
      </w:r>
    </w:p>
    <w:p w14:paraId="22C85E84" w14:textId="2FE01C06" w:rsidR="00CE7F54" w:rsidRDefault="00CE7F54" w:rsidP="00F441D4">
      <w:pPr>
        <w:numPr>
          <w:ilvl w:val="0"/>
          <w:numId w:val="11"/>
        </w:numPr>
        <w:jc w:val="both"/>
        <w:rPr>
          <w:sz w:val="22"/>
          <w:szCs w:val="22"/>
        </w:rPr>
      </w:pPr>
      <w:r>
        <w:rPr>
          <w:sz w:val="22"/>
          <w:szCs w:val="22"/>
        </w:rPr>
        <w:t xml:space="preserve">Report on </w:t>
      </w:r>
      <w:r w:rsidR="00216B92">
        <w:rPr>
          <w:sz w:val="22"/>
          <w:szCs w:val="22"/>
        </w:rPr>
        <w:t xml:space="preserve">an annual basis </w:t>
      </w:r>
      <w:r>
        <w:rPr>
          <w:sz w:val="22"/>
          <w:szCs w:val="22"/>
        </w:rPr>
        <w:t>the status, progress and resource requirements of implementing the Asset Management Strategy to the Executive who in turn will report progress to the Council;</w:t>
      </w:r>
    </w:p>
    <w:p w14:paraId="7BDEC564" w14:textId="77777777" w:rsidR="00CE7F54" w:rsidRDefault="00CE7F54" w:rsidP="00F441D4">
      <w:pPr>
        <w:numPr>
          <w:ilvl w:val="0"/>
          <w:numId w:val="11"/>
        </w:numPr>
        <w:jc w:val="both"/>
        <w:rPr>
          <w:sz w:val="22"/>
          <w:szCs w:val="22"/>
        </w:rPr>
      </w:pPr>
      <w:r>
        <w:rPr>
          <w:sz w:val="22"/>
          <w:szCs w:val="22"/>
        </w:rPr>
        <w:t>Advocate, encourage and guide the development of processes and procedures that allow for the ‘whole of life’ and continued management and ownership of assets including all asset lifecycle management functions;</w:t>
      </w:r>
    </w:p>
    <w:p w14:paraId="2C478C8F" w14:textId="67C41DC8" w:rsidR="00CE7F54" w:rsidRDefault="00CE7F54" w:rsidP="00F441D4">
      <w:pPr>
        <w:numPr>
          <w:ilvl w:val="0"/>
          <w:numId w:val="11"/>
        </w:numPr>
        <w:jc w:val="both"/>
        <w:rPr>
          <w:sz w:val="22"/>
          <w:szCs w:val="22"/>
        </w:rPr>
      </w:pPr>
      <w:r>
        <w:rPr>
          <w:sz w:val="22"/>
          <w:szCs w:val="22"/>
        </w:rPr>
        <w:t xml:space="preserve">Advocate, encourage and guide the development of procedures that ensure the asset register </w:t>
      </w:r>
      <w:r w:rsidR="00022994">
        <w:rPr>
          <w:sz w:val="22"/>
          <w:szCs w:val="22"/>
        </w:rPr>
        <w:t xml:space="preserve">is </w:t>
      </w:r>
      <w:r>
        <w:rPr>
          <w:sz w:val="22"/>
          <w:szCs w:val="22"/>
        </w:rPr>
        <w:t>maintained and updated and provide required reports to Council to meet their statutory and legal responsibilities;</w:t>
      </w:r>
    </w:p>
    <w:p w14:paraId="4FE80DE9" w14:textId="69B76F93" w:rsidR="00CE7F54" w:rsidRDefault="00CE7F54" w:rsidP="00F441D4">
      <w:pPr>
        <w:numPr>
          <w:ilvl w:val="0"/>
          <w:numId w:val="11"/>
        </w:numPr>
        <w:jc w:val="both"/>
        <w:rPr>
          <w:sz w:val="22"/>
          <w:szCs w:val="22"/>
        </w:rPr>
      </w:pPr>
      <w:r>
        <w:rPr>
          <w:sz w:val="22"/>
          <w:szCs w:val="22"/>
        </w:rPr>
        <w:t xml:space="preserve">Advocate, encourage and guide the development of Asset </w:t>
      </w:r>
      <w:r w:rsidR="00216B92">
        <w:rPr>
          <w:sz w:val="22"/>
          <w:szCs w:val="22"/>
        </w:rPr>
        <w:t>M</w:t>
      </w:r>
      <w:r>
        <w:rPr>
          <w:sz w:val="22"/>
          <w:szCs w:val="22"/>
        </w:rPr>
        <w:t>anagement Plans and improvement plans for individual asset classes; and</w:t>
      </w:r>
    </w:p>
    <w:p w14:paraId="146A73D2" w14:textId="77777777" w:rsidR="00393255" w:rsidRDefault="00CE7F54" w:rsidP="00F441D4">
      <w:pPr>
        <w:numPr>
          <w:ilvl w:val="0"/>
          <w:numId w:val="11"/>
        </w:numPr>
        <w:jc w:val="both"/>
        <w:rPr>
          <w:sz w:val="22"/>
          <w:szCs w:val="22"/>
        </w:rPr>
      </w:pPr>
      <w:r>
        <w:rPr>
          <w:sz w:val="22"/>
          <w:szCs w:val="22"/>
        </w:rPr>
        <w:t>Advocate a common and consistent approach to Asset Management across the asset classes.</w:t>
      </w:r>
    </w:p>
    <w:p w14:paraId="52EA0067" w14:textId="77777777" w:rsidR="00393255" w:rsidRPr="00393255" w:rsidRDefault="00393255" w:rsidP="00E670F5">
      <w:pPr>
        <w:ind w:left="1440"/>
        <w:jc w:val="both"/>
        <w:rPr>
          <w:sz w:val="22"/>
          <w:szCs w:val="22"/>
        </w:rPr>
      </w:pPr>
    </w:p>
    <w:p w14:paraId="761E4356" w14:textId="3D404626" w:rsidR="00393255" w:rsidRDefault="00393255" w:rsidP="00F441D4">
      <w:pPr>
        <w:pStyle w:val="Heading1"/>
        <w:numPr>
          <w:ilvl w:val="0"/>
          <w:numId w:val="3"/>
        </w:numPr>
        <w:spacing w:before="240" w:after="240"/>
        <w:ind w:hanging="720"/>
        <w:jc w:val="both"/>
        <w:rPr>
          <w:szCs w:val="22"/>
        </w:rPr>
      </w:pPr>
      <w:bookmarkStart w:id="14" w:name="_Toc487102152"/>
      <w:r w:rsidRPr="00393255">
        <w:rPr>
          <w:sz w:val="24"/>
          <w:szCs w:val="24"/>
        </w:rPr>
        <w:t>ASSET MANAGEMENT WITHIN THE ORGANISATION</w:t>
      </w:r>
      <w:bookmarkEnd w:id="14"/>
    </w:p>
    <w:p w14:paraId="37B5984F" w14:textId="057F27C4" w:rsidR="00E43EFF" w:rsidRDefault="00E43EFF" w:rsidP="00B92DCB">
      <w:pPr>
        <w:ind w:left="720"/>
        <w:jc w:val="both"/>
        <w:rPr>
          <w:sz w:val="22"/>
          <w:szCs w:val="22"/>
        </w:rPr>
      </w:pPr>
    </w:p>
    <w:p w14:paraId="39A91785" w14:textId="4F44EE7C" w:rsidR="008C5D55" w:rsidRDefault="008C5D55" w:rsidP="00B92DCB">
      <w:pPr>
        <w:ind w:left="720"/>
        <w:jc w:val="both"/>
        <w:rPr>
          <w:sz w:val="22"/>
          <w:szCs w:val="22"/>
        </w:rPr>
      </w:pPr>
      <w:r>
        <w:rPr>
          <w:sz w:val="22"/>
          <w:szCs w:val="22"/>
        </w:rPr>
        <w:t>Asset management involves all areas of Council including those that plan services, provide services, manage assets and manage financial functions.  Asset m</w:t>
      </w:r>
      <w:r w:rsidR="00EB0A19">
        <w:rPr>
          <w:sz w:val="22"/>
          <w:szCs w:val="22"/>
        </w:rPr>
        <w:t>anagement is a key element of Co</w:t>
      </w:r>
      <w:r>
        <w:rPr>
          <w:sz w:val="22"/>
          <w:szCs w:val="22"/>
        </w:rPr>
        <w:t>uncil’s integrated planning.  Council will ensure that when considering the social, environmental, financial and organisational impacts of any decision they will also properly consider the impact on Council’s services and the assets that support them.</w:t>
      </w:r>
    </w:p>
    <w:p w14:paraId="08AA7852" w14:textId="77777777" w:rsidR="008C5D55" w:rsidRDefault="008C5D55" w:rsidP="00B92DCB">
      <w:pPr>
        <w:ind w:left="720"/>
        <w:jc w:val="both"/>
        <w:rPr>
          <w:sz w:val="22"/>
          <w:szCs w:val="22"/>
        </w:rPr>
      </w:pPr>
    </w:p>
    <w:p w14:paraId="57FE3C53" w14:textId="17ACD887" w:rsidR="008C5D55" w:rsidRDefault="008C5D55" w:rsidP="00B92DCB">
      <w:pPr>
        <w:ind w:left="720"/>
        <w:jc w:val="both"/>
        <w:rPr>
          <w:sz w:val="22"/>
          <w:szCs w:val="22"/>
        </w:rPr>
      </w:pPr>
      <w:r>
        <w:rPr>
          <w:sz w:val="22"/>
          <w:szCs w:val="22"/>
        </w:rPr>
        <w:t>All Council policies relating to asset management and service delivery should be read in conjunction with this policy.  Key Council documents relating to asset management and service delivery which should be read in conjunction with this policy include:</w:t>
      </w:r>
    </w:p>
    <w:p w14:paraId="1E64AF7C" w14:textId="77777777" w:rsidR="008C5D55" w:rsidRDefault="008C5D55" w:rsidP="00B92DCB">
      <w:pPr>
        <w:ind w:left="720"/>
        <w:jc w:val="both"/>
        <w:rPr>
          <w:sz w:val="22"/>
          <w:szCs w:val="22"/>
        </w:rPr>
      </w:pPr>
    </w:p>
    <w:p w14:paraId="7440331B" w14:textId="33ABAB38" w:rsidR="008C5D55" w:rsidRPr="008C5D55" w:rsidRDefault="008C5D55" w:rsidP="00B92DCB">
      <w:pPr>
        <w:pStyle w:val="ListParagraph"/>
        <w:numPr>
          <w:ilvl w:val="0"/>
          <w:numId w:val="17"/>
        </w:numPr>
        <w:ind w:left="1080"/>
        <w:jc w:val="both"/>
      </w:pPr>
      <w:r>
        <w:rPr>
          <w:rFonts w:ascii="Arial" w:hAnsi="Arial" w:cs="Arial"/>
        </w:rPr>
        <w:t xml:space="preserve">Council Plan </w:t>
      </w:r>
    </w:p>
    <w:p w14:paraId="512B9BDF" w14:textId="016D2FBA" w:rsidR="008C5D55" w:rsidRPr="008C5D55" w:rsidRDefault="008C5D55" w:rsidP="00B92DCB">
      <w:pPr>
        <w:pStyle w:val="ListParagraph"/>
        <w:numPr>
          <w:ilvl w:val="0"/>
          <w:numId w:val="17"/>
        </w:numPr>
        <w:ind w:left="1080"/>
        <w:jc w:val="both"/>
      </w:pPr>
      <w:r>
        <w:rPr>
          <w:rFonts w:ascii="Arial" w:hAnsi="Arial" w:cs="Arial"/>
        </w:rPr>
        <w:t>Asset Management Strategy</w:t>
      </w:r>
    </w:p>
    <w:p w14:paraId="6E605A18" w14:textId="493075DC" w:rsidR="008C5D55" w:rsidRPr="008C5D55" w:rsidRDefault="008C5D55" w:rsidP="00B92DCB">
      <w:pPr>
        <w:pStyle w:val="ListParagraph"/>
        <w:numPr>
          <w:ilvl w:val="0"/>
          <w:numId w:val="17"/>
        </w:numPr>
        <w:ind w:left="1080"/>
        <w:jc w:val="both"/>
      </w:pPr>
      <w:r>
        <w:rPr>
          <w:rFonts w:ascii="Arial" w:hAnsi="Arial" w:cs="Arial"/>
        </w:rPr>
        <w:t>Asset Accounting Policy</w:t>
      </w:r>
    </w:p>
    <w:p w14:paraId="54CCA05A" w14:textId="52D9D6A3" w:rsidR="008C5D55" w:rsidRPr="008C5D55" w:rsidRDefault="008C5D55" w:rsidP="00B92DCB">
      <w:pPr>
        <w:pStyle w:val="ListParagraph"/>
        <w:numPr>
          <w:ilvl w:val="0"/>
          <w:numId w:val="17"/>
        </w:numPr>
        <w:ind w:left="1080"/>
        <w:jc w:val="both"/>
      </w:pPr>
      <w:r>
        <w:rPr>
          <w:rFonts w:ascii="Arial" w:hAnsi="Arial" w:cs="Arial"/>
        </w:rPr>
        <w:t>Asset Management Plans</w:t>
      </w:r>
    </w:p>
    <w:p w14:paraId="63266411" w14:textId="0A0C0BBA" w:rsidR="008C5D55" w:rsidRPr="008C5D55" w:rsidRDefault="008C5D55" w:rsidP="00B92DCB">
      <w:pPr>
        <w:pStyle w:val="ListParagraph"/>
        <w:numPr>
          <w:ilvl w:val="0"/>
          <w:numId w:val="17"/>
        </w:numPr>
        <w:ind w:left="1080"/>
        <w:jc w:val="both"/>
      </w:pPr>
      <w:r>
        <w:rPr>
          <w:rFonts w:ascii="Arial" w:hAnsi="Arial" w:cs="Arial"/>
        </w:rPr>
        <w:t>Long Term Financial Plan</w:t>
      </w:r>
    </w:p>
    <w:p w14:paraId="0B2A9040" w14:textId="7AECAB22" w:rsidR="008C5D55" w:rsidRPr="008C5D55" w:rsidRDefault="008C5D55" w:rsidP="00B92DCB">
      <w:pPr>
        <w:pStyle w:val="ListParagraph"/>
        <w:numPr>
          <w:ilvl w:val="0"/>
          <w:numId w:val="17"/>
        </w:numPr>
        <w:ind w:left="1080"/>
        <w:jc w:val="both"/>
      </w:pPr>
      <w:r>
        <w:rPr>
          <w:rFonts w:ascii="Arial" w:hAnsi="Arial" w:cs="Arial"/>
        </w:rPr>
        <w:t>Road Management Plan</w:t>
      </w:r>
    </w:p>
    <w:p w14:paraId="5CFB7A86" w14:textId="25F570D8" w:rsidR="008C5D55" w:rsidRPr="008C5D55" w:rsidRDefault="008C5D55" w:rsidP="008C5D55">
      <w:pPr>
        <w:jc w:val="both"/>
      </w:pPr>
    </w:p>
    <w:p w14:paraId="4CA0D01C" w14:textId="77777777" w:rsidR="00E43EFF" w:rsidRDefault="00E43EFF" w:rsidP="00F441D4">
      <w:pPr>
        <w:pStyle w:val="Heading1"/>
        <w:numPr>
          <w:ilvl w:val="0"/>
          <w:numId w:val="3"/>
        </w:numPr>
        <w:spacing w:before="240" w:after="240"/>
        <w:ind w:hanging="720"/>
        <w:jc w:val="both"/>
        <w:rPr>
          <w:sz w:val="24"/>
          <w:szCs w:val="24"/>
        </w:rPr>
      </w:pPr>
      <w:bookmarkStart w:id="15" w:name="_Toc487102153"/>
      <w:r w:rsidRPr="00E43EFF">
        <w:rPr>
          <w:sz w:val="24"/>
          <w:szCs w:val="24"/>
        </w:rPr>
        <w:lastRenderedPageBreak/>
        <w:t>KEY OUTPUTS</w:t>
      </w:r>
      <w:bookmarkEnd w:id="15"/>
    </w:p>
    <w:p w14:paraId="505CB1F7" w14:textId="77777777" w:rsidR="00E43EFF" w:rsidRDefault="008C373E" w:rsidP="00E670F5">
      <w:pPr>
        <w:ind w:left="720"/>
        <w:jc w:val="both"/>
        <w:rPr>
          <w:sz w:val="22"/>
          <w:szCs w:val="22"/>
        </w:rPr>
      </w:pPr>
      <w:r>
        <w:rPr>
          <w:sz w:val="22"/>
          <w:szCs w:val="22"/>
        </w:rPr>
        <w:t xml:space="preserve">Council will set realistic and achievable timeframes for Asset Management development and implementation, which will be detailed in Council’s Asset Management Strategy.  </w:t>
      </w:r>
    </w:p>
    <w:p w14:paraId="0F242ADF" w14:textId="77777777" w:rsidR="005B66F2" w:rsidRDefault="005B66F2" w:rsidP="00E670F5">
      <w:pPr>
        <w:ind w:left="720"/>
        <w:jc w:val="both"/>
        <w:rPr>
          <w:sz w:val="22"/>
          <w:szCs w:val="22"/>
        </w:rPr>
      </w:pPr>
    </w:p>
    <w:p w14:paraId="798D7431" w14:textId="77777777" w:rsidR="005B66F2" w:rsidRDefault="005B66F2" w:rsidP="00E670F5">
      <w:pPr>
        <w:ind w:left="720"/>
        <w:jc w:val="both"/>
        <w:rPr>
          <w:sz w:val="22"/>
          <w:szCs w:val="22"/>
        </w:rPr>
      </w:pPr>
      <w:r>
        <w:rPr>
          <w:sz w:val="22"/>
          <w:szCs w:val="22"/>
        </w:rPr>
        <w:t>The timeframes will be based on the Council’s desired outcomes.  The key outputs include:</w:t>
      </w:r>
    </w:p>
    <w:p w14:paraId="42AF6B12" w14:textId="77777777" w:rsidR="005B66F2" w:rsidRDefault="005B66F2" w:rsidP="00E670F5">
      <w:pPr>
        <w:jc w:val="both"/>
        <w:rPr>
          <w:sz w:val="22"/>
          <w:szCs w:val="22"/>
        </w:rPr>
      </w:pPr>
    </w:p>
    <w:p w14:paraId="5EAB6156" w14:textId="77777777" w:rsidR="00AE2020" w:rsidRPr="00AE2020" w:rsidRDefault="00AE2020" w:rsidP="00D456DE">
      <w:pPr>
        <w:pStyle w:val="Heading3"/>
        <w:ind w:left="1170" w:hanging="450"/>
        <w:jc w:val="both"/>
        <w:rPr>
          <w:sz w:val="22"/>
          <w:szCs w:val="22"/>
        </w:rPr>
      </w:pPr>
      <w:bookmarkStart w:id="16" w:name="_Toc487102154"/>
      <w:r w:rsidRPr="00AE2020">
        <w:rPr>
          <w:sz w:val="22"/>
          <w:szCs w:val="22"/>
        </w:rPr>
        <w:t xml:space="preserve">8.1 </w:t>
      </w:r>
      <w:r w:rsidR="00D456DE">
        <w:rPr>
          <w:sz w:val="22"/>
          <w:szCs w:val="22"/>
        </w:rPr>
        <w:tab/>
      </w:r>
      <w:r w:rsidRPr="00AE2020">
        <w:rPr>
          <w:sz w:val="22"/>
          <w:szCs w:val="22"/>
        </w:rPr>
        <w:t>Asset Management Strategy</w:t>
      </w:r>
      <w:bookmarkEnd w:id="16"/>
    </w:p>
    <w:p w14:paraId="6FC20B3D" w14:textId="77777777" w:rsidR="00AE2020" w:rsidRDefault="00AE2020" w:rsidP="00E670F5">
      <w:pPr>
        <w:ind w:left="1080"/>
        <w:jc w:val="both"/>
        <w:rPr>
          <w:sz w:val="22"/>
          <w:szCs w:val="22"/>
        </w:rPr>
      </w:pPr>
    </w:p>
    <w:p w14:paraId="02360BB0" w14:textId="77777777" w:rsidR="00AE2020" w:rsidRDefault="00AE2020" w:rsidP="008024DC">
      <w:pPr>
        <w:ind w:left="1170"/>
        <w:jc w:val="both"/>
        <w:rPr>
          <w:sz w:val="22"/>
          <w:szCs w:val="22"/>
        </w:rPr>
      </w:pPr>
      <w:r>
        <w:rPr>
          <w:sz w:val="22"/>
          <w:szCs w:val="22"/>
        </w:rPr>
        <w:t>R</w:t>
      </w:r>
      <w:r w:rsidR="008024DC">
        <w:rPr>
          <w:sz w:val="22"/>
          <w:szCs w:val="22"/>
        </w:rPr>
        <w:t>eview Asset Management Strategy and include timelines, responsibilities and resources required for implementation.</w:t>
      </w:r>
    </w:p>
    <w:p w14:paraId="6E6B2165" w14:textId="77777777" w:rsidR="00AE2020" w:rsidRDefault="00AE2020" w:rsidP="00E670F5">
      <w:pPr>
        <w:jc w:val="both"/>
        <w:rPr>
          <w:sz w:val="22"/>
          <w:szCs w:val="22"/>
        </w:rPr>
      </w:pPr>
    </w:p>
    <w:p w14:paraId="1EED2452" w14:textId="77777777" w:rsidR="00AE2020" w:rsidRPr="00AE2020" w:rsidRDefault="00AE2020" w:rsidP="00E670F5">
      <w:pPr>
        <w:pStyle w:val="Heading3"/>
        <w:ind w:left="1170" w:hanging="450"/>
        <w:jc w:val="both"/>
        <w:rPr>
          <w:sz w:val="22"/>
          <w:szCs w:val="22"/>
        </w:rPr>
      </w:pPr>
      <w:bookmarkStart w:id="17" w:name="_Toc487102155"/>
      <w:r w:rsidRPr="00AE2020">
        <w:rPr>
          <w:sz w:val="22"/>
          <w:szCs w:val="22"/>
        </w:rPr>
        <w:t>8.2</w:t>
      </w:r>
      <w:r>
        <w:rPr>
          <w:sz w:val="22"/>
          <w:szCs w:val="22"/>
        </w:rPr>
        <w:t xml:space="preserve"> </w:t>
      </w:r>
      <w:r w:rsidR="00D456DE">
        <w:rPr>
          <w:sz w:val="22"/>
          <w:szCs w:val="22"/>
        </w:rPr>
        <w:tab/>
      </w:r>
      <w:r w:rsidRPr="00AE2020">
        <w:rPr>
          <w:sz w:val="22"/>
          <w:szCs w:val="22"/>
        </w:rPr>
        <w:t>Integration of Asset Management into Council’s Business Processes</w:t>
      </w:r>
      <w:bookmarkEnd w:id="17"/>
    </w:p>
    <w:p w14:paraId="0A971551" w14:textId="77777777" w:rsidR="00AE2020" w:rsidRPr="00AE2020" w:rsidRDefault="00AE2020" w:rsidP="00E670F5">
      <w:pPr>
        <w:ind w:left="1170"/>
        <w:jc w:val="both"/>
        <w:rPr>
          <w:sz w:val="22"/>
          <w:szCs w:val="22"/>
        </w:rPr>
      </w:pPr>
    </w:p>
    <w:p w14:paraId="61196864" w14:textId="77777777" w:rsidR="00AE2020" w:rsidRDefault="00AE2020" w:rsidP="00E670F5">
      <w:pPr>
        <w:ind w:left="1170"/>
        <w:jc w:val="both"/>
        <w:rPr>
          <w:sz w:val="22"/>
          <w:szCs w:val="22"/>
        </w:rPr>
      </w:pPr>
      <w:r>
        <w:rPr>
          <w:sz w:val="22"/>
          <w:szCs w:val="22"/>
        </w:rPr>
        <w:t>Integration of Asset management Po</w:t>
      </w:r>
      <w:r w:rsidR="00CF5E48">
        <w:rPr>
          <w:sz w:val="22"/>
          <w:szCs w:val="22"/>
        </w:rPr>
        <w:t>licy, Asset Management Strategy</w:t>
      </w:r>
      <w:r>
        <w:rPr>
          <w:sz w:val="22"/>
          <w:szCs w:val="22"/>
        </w:rPr>
        <w:t xml:space="preserve"> and Asset Management Plans into the Corporate Governance Framework.</w:t>
      </w:r>
    </w:p>
    <w:p w14:paraId="26C6A55D" w14:textId="77777777" w:rsidR="00AE2020" w:rsidRDefault="00AE2020" w:rsidP="00E670F5">
      <w:pPr>
        <w:jc w:val="both"/>
        <w:rPr>
          <w:sz w:val="22"/>
          <w:szCs w:val="22"/>
        </w:rPr>
      </w:pPr>
    </w:p>
    <w:p w14:paraId="2DC29CE1" w14:textId="7A253954" w:rsidR="00D51325" w:rsidRPr="00D456DE" w:rsidRDefault="00942FAC" w:rsidP="00D456DE">
      <w:pPr>
        <w:pStyle w:val="Heading3"/>
        <w:ind w:left="1170" w:hanging="450"/>
        <w:jc w:val="both"/>
        <w:rPr>
          <w:sz w:val="22"/>
          <w:szCs w:val="22"/>
        </w:rPr>
      </w:pPr>
      <w:bookmarkStart w:id="18" w:name="_Toc487102156"/>
      <w:r>
        <w:rPr>
          <w:sz w:val="22"/>
          <w:szCs w:val="22"/>
        </w:rPr>
        <w:t>8.3</w:t>
      </w:r>
      <w:r w:rsidR="00D51325" w:rsidRPr="00D51325">
        <w:rPr>
          <w:sz w:val="22"/>
          <w:szCs w:val="22"/>
        </w:rPr>
        <w:t xml:space="preserve"> Asset Management Plan Development</w:t>
      </w:r>
      <w:bookmarkEnd w:id="18"/>
    </w:p>
    <w:p w14:paraId="1E093124" w14:textId="77777777" w:rsidR="00D51325" w:rsidRPr="00D51325" w:rsidRDefault="00D51325" w:rsidP="00E670F5">
      <w:pPr>
        <w:jc w:val="both"/>
        <w:rPr>
          <w:sz w:val="22"/>
          <w:szCs w:val="22"/>
        </w:rPr>
      </w:pPr>
    </w:p>
    <w:p w14:paraId="61AEFDE7" w14:textId="26114D5D" w:rsidR="00D51325" w:rsidRDefault="00D51325" w:rsidP="00E670F5">
      <w:pPr>
        <w:ind w:left="1170" w:hanging="1170"/>
        <w:jc w:val="both"/>
        <w:rPr>
          <w:sz w:val="22"/>
          <w:szCs w:val="22"/>
        </w:rPr>
      </w:pPr>
      <w:r w:rsidRPr="00D51325">
        <w:rPr>
          <w:sz w:val="22"/>
          <w:szCs w:val="22"/>
        </w:rPr>
        <w:tab/>
        <w:t xml:space="preserve">Completion of Asset Management Plans for each significant asset class </w:t>
      </w:r>
      <w:r w:rsidR="00690FDF">
        <w:rPr>
          <w:sz w:val="22"/>
          <w:szCs w:val="22"/>
        </w:rPr>
        <w:t>to an appropriate degree of accuracy and reliability.</w:t>
      </w:r>
    </w:p>
    <w:p w14:paraId="114F803B" w14:textId="04D52C0B" w:rsidR="00D51325" w:rsidRDefault="00D51325" w:rsidP="00F441D4">
      <w:pPr>
        <w:pStyle w:val="Heading1"/>
        <w:numPr>
          <w:ilvl w:val="0"/>
          <w:numId w:val="3"/>
        </w:numPr>
        <w:spacing w:before="240" w:after="240"/>
        <w:ind w:hanging="720"/>
        <w:jc w:val="both"/>
        <w:rPr>
          <w:sz w:val="24"/>
          <w:szCs w:val="24"/>
        </w:rPr>
      </w:pPr>
      <w:bookmarkStart w:id="19" w:name="_Toc487102157"/>
      <w:r>
        <w:rPr>
          <w:sz w:val="24"/>
          <w:szCs w:val="24"/>
        </w:rPr>
        <w:t>AUDIT AND REVIEW PROCEDURES</w:t>
      </w:r>
      <w:bookmarkEnd w:id="19"/>
    </w:p>
    <w:p w14:paraId="31F70DD5" w14:textId="77777777" w:rsidR="00D51325" w:rsidRDefault="00D51325" w:rsidP="00E670F5">
      <w:pPr>
        <w:ind w:left="720"/>
        <w:jc w:val="both"/>
        <w:rPr>
          <w:sz w:val="22"/>
          <w:szCs w:val="22"/>
        </w:rPr>
      </w:pPr>
      <w:r>
        <w:rPr>
          <w:sz w:val="22"/>
          <w:szCs w:val="22"/>
        </w:rPr>
        <w:t>The Asset Management Committee will advocate a common and consistent approach to Asset Management across the asset classes.  The audit and review process will accommodate the following activities:</w:t>
      </w:r>
    </w:p>
    <w:p w14:paraId="6DDA7945" w14:textId="77777777" w:rsidR="00D51325" w:rsidRDefault="00D51325" w:rsidP="00E670F5">
      <w:pPr>
        <w:ind w:left="720"/>
        <w:jc w:val="both"/>
        <w:rPr>
          <w:sz w:val="22"/>
          <w:szCs w:val="22"/>
        </w:rPr>
      </w:pPr>
    </w:p>
    <w:p w14:paraId="716B448C" w14:textId="77777777" w:rsidR="00D51325" w:rsidRDefault="00D51325" w:rsidP="00F441D4">
      <w:pPr>
        <w:numPr>
          <w:ilvl w:val="0"/>
          <w:numId w:val="13"/>
        </w:numPr>
        <w:jc w:val="both"/>
        <w:rPr>
          <w:sz w:val="22"/>
          <w:szCs w:val="22"/>
        </w:rPr>
      </w:pPr>
      <w:r>
        <w:rPr>
          <w:sz w:val="22"/>
          <w:szCs w:val="22"/>
        </w:rPr>
        <w:t>Annually review the goals and targets established by Council</w:t>
      </w:r>
    </w:p>
    <w:p w14:paraId="3B31B20F" w14:textId="77777777" w:rsidR="00D51325" w:rsidRDefault="00D51325" w:rsidP="00E670F5">
      <w:pPr>
        <w:jc w:val="both"/>
        <w:rPr>
          <w:sz w:val="22"/>
          <w:szCs w:val="22"/>
        </w:rPr>
      </w:pPr>
    </w:p>
    <w:p w14:paraId="7C88C562" w14:textId="77777777" w:rsidR="00D51325" w:rsidRDefault="00D51325" w:rsidP="00F441D4">
      <w:pPr>
        <w:numPr>
          <w:ilvl w:val="0"/>
          <w:numId w:val="13"/>
        </w:numPr>
        <w:jc w:val="both"/>
        <w:rPr>
          <w:sz w:val="22"/>
          <w:szCs w:val="22"/>
        </w:rPr>
      </w:pPr>
      <w:r>
        <w:rPr>
          <w:sz w:val="22"/>
          <w:szCs w:val="22"/>
        </w:rPr>
        <w:t>Incorporate feedback from stakeholders, government agencies and legislation into Asset Management activities undertaken by Council.</w:t>
      </w:r>
    </w:p>
    <w:p w14:paraId="26093BEF" w14:textId="77777777" w:rsidR="00D51325" w:rsidRDefault="00D51325" w:rsidP="00E670F5">
      <w:pPr>
        <w:jc w:val="both"/>
        <w:rPr>
          <w:rFonts w:ascii="Calibri" w:eastAsia="Calibri" w:hAnsi="Calibri"/>
          <w:sz w:val="22"/>
          <w:szCs w:val="22"/>
        </w:rPr>
      </w:pPr>
    </w:p>
    <w:p w14:paraId="4B4D1910" w14:textId="77777777" w:rsidR="00D51325" w:rsidRPr="00D51325" w:rsidRDefault="00D51325" w:rsidP="00F441D4">
      <w:pPr>
        <w:numPr>
          <w:ilvl w:val="0"/>
          <w:numId w:val="13"/>
        </w:numPr>
        <w:jc w:val="both"/>
        <w:rPr>
          <w:rFonts w:cs="Arial"/>
          <w:sz w:val="22"/>
          <w:szCs w:val="22"/>
        </w:rPr>
      </w:pPr>
      <w:r w:rsidRPr="00D51325">
        <w:rPr>
          <w:rFonts w:eastAsia="Calibri" w:cs="Arial"/>
          <w:sz w:val="22"/>
          <w:szCs w:val="22"/>
        </w:rPr>
        <w:t>Monitor the performance of the assets and report to Council.</w:t>
      </w:r>
    </w:p>
    <w:p w14:paraId="67C76176" w14:textId="77777777" w:rsidR="00D51325" w:rsidRDefault="00D51325" w:rsidP="00E670F5">
      <w:pPr>
        <w:jc w:val="both"/>
        <w:rPr>
          <w:rFonts w:cs="Arial"/>
          <w:sz w:val="22"/>
          <w:szCs w:val="22"/>
        </w:rPr>
      </w:pPr>
    </w:p>
    <w:p w14:paraId="66F2E639" w14:textId="7C662104" w:rsidR="00CF5E48" w:rsidRDefault="00E670F5" w:rsidP="00CF5E48">
      <w:pPr>
        <w:numPr>
          <w:ilvl w:val="0"/>
          <w:numId w:val="13"/>
        </w:numPr>
        <w:jc w:val="both"/>
        <w:rPr>
          <w:rFonts w:cs="Arial"/>
          <w:sz w:val="22"/>
          <w:szCs w:val="22"/>
        </w:rPr>
      </w:pPr>
      <w:r>
        <w:rPr>
          <w:rFonts w:cs="Arial"/>
          <w:sz w:val="22"/>
          <w:szCs w:val="22"/>
        </w:rPr>
        <w:t xml:space="preserve">Develop and review individual Asset Management Plans for asset Classes every </w:t>
      </w:r>
      <w:r w:rsidR="00BE61D9">
        <w:rPr>
          <w:rFonts w:cs="Arial"/>
          <w:sz w:val="22"/>
          <w:szCs w:val="22"/>
        </w:rPr>
        <w:t xml:space="preserve">four </w:t>
      </w:r>
      <w:r>
        <w:rPr>
          <w:rFonts w:cs="Arial"/>
          <w:sz w:val="22"/>
          <w:szCs w:val="22"/>
        </w:rPr>
        <w:t>years.</w:t>
      </w:r>
    </w:p>
    <w:p w14:paraId="0F770A4D" w14:textId="77777777" w:rsidR="00CF5E48" w:rsidRDefault="00CF5E48" w:rsidP="00CF5E48">
      <w:pPr>
        <w:jc w:val="both"/>
        <w:rPr>
          <w:rFonts w:ascii="Calibri" w:eastAsia="Calibri" w:hAnsi="Calibri" w:cs="Arial"/>
          <w:sz w:val="22"/>
          <w:szCs w:val="22"/>
        </w:rPr>
      </w:pPr>
    </w:p>
    <w:p w14:paraId="64D2ED88" w14:textId="77777777" w:rsidR="00CF5E48" w:rsidRPr="00CF5E48" w:rsidRDefault="00CF5E48" w:rsidP="00CF5E48">
      <w:pPr>
        <w:pStyle w:val="ListParagraph"/>
        <w:numPr>
          <w:ilvl w:val="0"/>
          <w:numId w:val="13"/>
        </w:numPr>
        <w:jc w:val="both"/>
        <w:rPr>
          <w:rFonts w:cs="Arial"/>
        </w:rPr>
      </w:pPr>
      <w:r>
        <w:rPr>
          <w:rFonts w:ascii="Arial" w:hAnsi="Arial" w:cs="Arial"/>
        </w:rPr>
        <w:t>Regular monitoring and review of this Asset Management Policy.</w:t>
      </w:r>
    </w:p>
    <w:sectPr w:rsidR="00CF5E48" w:rsidRPr="00CF5E48" w:rsidSect="00841150">
      <w:headerReference w:type="even" r:id="rId12"/>
      <w:headerReference w:type="default" r:id="rId13"/>
      <w:footerReference w:type="default" r:id="rId14"/>
      <w:headerReference w:type="first" r:id="rId15"/>
      <w:pgSz w:w="11907" w:h="16840" w:code="9"/>
      <w:pgMar w:top="851" w:right="1134" w:bottom="851" w:left="1134" w:header="567" w:footer="90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9439D" w14:textId="77777777" w:rsidR="00633226" w:rsidRDefault="00633226">
      <w:r>
        <w:separator/>
      </w:r>
    </w:p>
  </w:endnote>
  <w:endnote w:type="continuationSeparator" w:id="0">
    <w:p w14:paraId="6637E000" w14:textId="77777777" w:rsidR="00633226" w:rsidRDefault="0063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wiss (scalable)">
    <w:panose1 w:val="00000000000000000000"/>
    <w:charset w:val="00"/>
    <w:family w:val="roman"/>
    <w:notTrueType/>
    <w:pitch w:val="default"/>
    <w:sig w:usb0="00000003" w:usb1="00000000" w:usb2="00000000" w:usb3="00000000" w:csb0="00000001" w:csb1="00000000"/>
  </w:font>
  <w:font w:name="Frutiger 45 Ligh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4EF29" w14:textId="501C1F42" w:rsidR="00550073" w:rsidRPr="000E26C9" w:rsidRDefault="00B8178C" w:rsidP="009E0B95">
    <w:pPr>
      <w:pBdr>
        <w:top w:val="single" w:sz="4" w:space="19" w:color="auto"/>
      </w:pBdr>
      <w:tabs>
        <w:tab w:val="right" w:pos="9639"/>
      </w:tabs>
      <w:rPr>
        <w:rStyle w:val="PageNumber"/>
        <w:rFonts w:ascii="Arial Narrow" w:hAnsi="Arial Narrow"/>
        <w:sz w:val="18"/>
        <w:szCs w:val="18"/>
      </w:rPr>
    </w:pPr>
    <w:r>
      <w:rPr>
        <w:noProof/>
        <w:sz w:val="18"/>
        <w:szCs w:val="18"/>
        <w:lang w:eastAsia="en-AU"/>
      </w:rPr>
      <mc:AlternateContent>
        <mc:Choice Requires="wps">
          <w:drawing>
            <wp:anchor distT="0" distB="0" distL="114300" distR="114300" simplePos="0" relativeHeight="251656704" behindDoc="0" locked="0" layoutInCell="1" allowOverlap="1" wp14:anchorId="29372A5B" wp14:editId="0B94375A">
              <wp:simplePos x="0" y="0"/>
              <wp:positionH relativeFrom="column">
                <wp:posOffset>-24765</wp:posOffset>
              </wp:positionH>
              <wp:positionV relativeFrom="paragraph">
                <wp:posOffset>19685</wp:posOffset>
              </wp:positionV>
              <wp:extent cx="3924300" cy="774065"/>
              <wp:effectExtent l="3810" t="635" r="0" b="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774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51"/>
                            <w:gridCol w:w="1417"/>
                            <w:gridCol w:w="1701"/>
                          </w:tblGrid>
                          <w:tr w:rsidR="00550073" w:rsidRPr="003804ED" w14:paraId="2DE0E3A3" w14:textId="77777777" w:rsidTr="00663463">
                            <w:tc>
                              <w:tcPr>
                                <w:tcW w:w="1809" w:type="dxa"/>
                                <w:shd w:val="clear" w:color="auto" w:fill="000000"/>
                              </w:tcPr>
                              <w:p w14:paraId="6BC3C6A9" w14:textId="77777777" w:rsidR="00550073" w:rsidRPr="003804ED" w:rsidRDefault="00550073" w:rsidP="00E64C99">
                                <w:pPr>
                                  <w:pStyle w:val="Header"/>
                                  <w:rPr>
                                    <w:rFonts w:ascii="Arial Narrow" w:hAnsi="Arial Narrow"/>
                                    <w:b/>
                                    <w:sz w:val="14"/>
                                    <w:szCs w:val="14"/>
                                  </w:rPr>
                                </w:pPr>
                                <w:r w:rsidRPr="003804ED">
                                  <w:rPr>
                                    <w:rFonts w:ascii="Arial Narrow" w:hAnsi="Arial Narrow"/>
                                    <w:b/>
                                    <w:sz w:val="14"/>
                                    <w:szCs w:val="14"/>
                                  </w:rPr>
                                  <w:t>DOCUMENT HISTORY</w:t>
                                </w:r>
                              </w:p>
                            </w:tc>
                            <w:tc>
                              <w:tcPr>
                                <w:tcW w:w="851" w:type="dxa"/>
                              </w:tcPr>
                              <w:p w14:paraId="50A93B01" w14:textId="77777777" w:rsidR="00550073" w:rsidRPr="003804ED" w:rsidRDefault="00550073" w:rsidP="00663463">
                                <w:pPr>
                                  <w:pStyle w:val="Header"/>
                                  <w:jc w:val="center"/>
                                  <w:rPr>
                                    <w:rFonts w:ascii="Arial Narrow" w:hAnsi="Arial Narrow"/>
                                    <w:b/>
                                    <w:sz w:val="14"/>
                                    <w:szCs w:val="14"/>
                                  </w:rPr>
                                </w:pPr>
                                <w:r w:rsidRPr="003804ED">
                                  <w:rPr>
                                    <w:rFonts w:ascii="Arial Narrow" w:hAnsi="Arial Narrow"/>
                                    <w:b/>
                                    <w:sz w:val="14"/>
                                    <w:szCs w:val="14"/>
                                  </w:rPr>
                                  <w:t>Version</w:t>
                                </w:r>
                              </w:p>
                            </w:tc>
                            <w:tc>
                              <w:tcPr>
                                <w:tcW w:w="1417" w:type="dxa"/>
                              </w:tcPr>
                              <w:p w14:paraId="074967B7" w14:textId="77777777" w:rsidR="00550073" w:rsidRPr="003804ED" w:rsidRDefault="00550073" w:rsidP="00663463">
                                <w:pPr>
                                  <w:pStyle w:val="Header"/>
                                  <w:jc w:val="center"/>
                                  <w:rPr>
                                    <w:rFonts w:ascii="Arial Narrow" w:hAnsi="Arial Narrow"/>
                                    <w:b/>
                                    <w:sz w:val="14"/>
                                    <w:szCs w:val="14"/>
                                  </w:rPr>
                                </w:pPr>
                                <w:r w:rsidRPr="003804ED">
                                  <w:rPr>
                                    <w:rFonts w:ascii="Arial Narrow" w:hAnsi="Arial Narrow"/>
                                    <w:b/>
                                    <w:sz w:val="14"/>
                                    <w:szCs w:val="14"/>
                                  </w:rPr>
                                  <w:t>Date</w:t>
                                </w:r>
                              </w:p>
                            </w:tc>
                            <w:tc>
                              <w:tcPr>
                                <w:tcW w:w="1701" w:type="dxa"/>
                              </w:tcPr>
                              <w:p w14:paraId="261C7C7F" w14:textId="77777777" w:rsidR="00550073" w:rsidRPr="003804ED" w:rsidRDefault="00550073" w:rsidP="00663463">
                                <w:pPr>
                                  <w:pStyle w:val="Header"/>
                                  <w:jc w:val="center"/>
                                  <w:rPr>
                                    <w:rFonts w:ascii="Arial Narrow" w:hAnsi="Arial Narrow"/>
                                    <w:b/>
                                    <w:sz w:val="14"/>
                                    <w:szCs w:val="14"/>
                                  </w:rPr>
                                </w:pPr>
                                <w:r w:rsidRPr="003804ED">
                                  <w:rPr>
                                    <w:rFonts w:ascii="Arial Narrow" w:hAnsi="Arial Narrow"/>
                                    <w:b/>
                                    <w:sz w:val="14"/>
                                    <w:szCs w:val="14"/>
                                  </w:rPr>
                                  <w:t>Author</w:t>
                                </w:r>
                              </w:p>
                            </w:tc>
                          </w:tr>
                          <w:tr w:rsidR="00550073" w:rsidRPr="003804ED" w14:paraId="3827CC5D" w14:textId="77777777" w:rsidTr="00663463">
                            <w:tc>
                              <w:tcPr>
                                <w:tcW w:w="1809" w:type="dxa"/>
                              </w:tcPr>
                              <w:p w14:paraId="2789B357" w14:textId="77777777" w:rsidR="00550073" w:rsidRPr="003804ED" w:rsidRDefault="00550073" w:rsidP="00663463">
                                <w:pPr>
                                  <w:pStyle w:val="Header"/>
                                  <w:rPr>
                                    <w:rFonts w:ascii="Arial Narrow" w:hAnsi="Arial Narrow"/>
                                    <w:b/>
                                    <w:sz w:val="14"/>
                                    <w:szCs w:val="14"/>
                                  </w:rPr>
                                </w:pPr>
                                <w:r w:rsidRPr="003804ED">
                                  <w:rPr>
                                    <w:rFonts w:ascii="Arial Narrow" w:hAnsi="Arial Narrow"/>
                                    <w:b/>
                                    <w:sz w:val="14"/>
                                    <w:szCs w:val="14"/>
                                  </w:rPr>
                                  <w:t>Initial Draft</w:t>
                                </w:r>
                              </w:p>
                            </w:tc>
                            <w:tc>
                              <w:tcPr>
                                <w:tcW w:w="851" w:type="dxa"/>
                              </w:tcPr>
                              <w:p w14:paraId="68B1E340" w14:textId="77777777" w:rsidR="00550073" w:rsidRPr="003804ED" w:rsidRDefault="00550073" w:rsidP="00663463">
                                <w:pPr>
                                  <w:pStyle w:val="Header"/>
                                  <w:jc w:val="center"/>
                                  <w:rPr>
                                    <w:rFonts w:ascii="Arial Narrow" w:hAnsi="Arial Narrow"/>
                                    <w:b/>
                                    <w:sz w:val="14"/>
                                    <w:szCs w:val="14"/>
                                  </w:rPr>
                                </w:pPr>
                                <w:r>
                                  <w:rPr>
                                    <w:rFonts w:ascii="Arial Narrow" w:hAnsi="Arial Narrow"/>
                                    <w:b/>
                                    <w:sz w:val="14"/>
                                    <w:szCs w:val="14"/>
                                  </w:rPr>
                                  <w:t>V1</w:t>
                                </w:r>
                              </w:p>
                            </w:tc>
                            <w:tc>
                              <w:tcPr>
                                <w:tcW w:w="1417" w:type="dxa"/>
                              </w:tcPr>
                              <w:p w14:paraId="0B67F581" w14:textId="77777777" w:rsidR="00550073" w:rsidRPr="003804ED" w:rsidRDefault="00550073" w:rsidP="00663463">
                                <w:pPr>
                                  <w:pStyle w:val="Header"/>
                                  <w:jc w:val="center"/>
                                  <w:rPr>
                                    <w:rFonts w:ascii="Arial Narrow" w:hAnsi="Arial Narrow"/>
                                    <w:b/>
                                    <w:sz w:val="14"/>
                                    <w:szCs w:val="14"/>
                                  </w:rPr>
                                </w:pPr>
                                <w:r>
                                  <w:rPr>
                                    <w:rFonts w:ascii="Arial Narrow" w:hAnsi="Arial Narrow"/>
                                    <w:b/>
                                    <w:sz w:val="14"/>
                                    <w:szCs w:val="14"/>
                                  </w:rPr>
                                  <w:t>11 January 2013</w:t>
                                </w:r>
                              </w:p>
                            </w:tc>
                            <w:tc>
                              <w:tcPr>
                                <w:tcW w:w="1701" w:type="dxa"/>
                              </w:tcPr>
                              <w:p w14:paraId="2E4214E1" w14:textId="77777777" w:rsidR="00550073" w:rsidRPr="003804ED" w:rsidRDefault="00550073" w:rsidP="00663463">
                                <w:pPr>
                                  <w:pStyle w:val="Header"/>
                                  <w:jc w:val="center"/>
                                  <w:rPr>
                                    <w:rFonts w:ascii="Arial Narrow" w:hAnsi="Arial Narrow"/>
                                    <w:b/>
                                    <w:sz w:val="14"/>
                                    <w:szCs w:val="14"/>
                                  </w:rPr>
                                </w:pPr>
                                <w:r>
                                  <w:rPr>
                                    <w:rFonts w:ascii="Arial Narrow" w:hAnsi="Arial Narrow"/>
                                    <w:b/>
                                    <w:sz w:val="14"/>
                                    <w:szCs w:val="14"/>
                                  </w:rPr>
                                  <w:t>Anna Martin</w:t>
                                </w:r>
                              </w:p>
                            </w:tc>
                          </w:tr>
                          <w:tr w:rsidR="00550073" w:rsidRPr="003804ED" w14:paraId="108B3988" w14:textId="77777777" w:rsidTr="00663463">
                            <w:tc>
                              <w:tcPr>
                                <w:tcW w:w="1809" w:type="dxa"/>
                              </w:tcPr>
                              <w:p w14:paraId="69D7D058" w14:textId="77777777" w:rsidR="00550073" w:rsidRPr="003804ED" w:rsidRDefault="00550073" w:rsidP="00663463">
                                <w:pPr>
                                  <w:pStyle w:val="Header"/>
                                  <w:rPr>
                                    <w:rFonts w:ascii="Arial Narrow" w:hAnsi="Arial Narrow"/>
                                    <w:b/>
                                    <w:sz w:val="14"/>
                                    <w:szCs w:val="14"/>
                                  </w:rPr>
                                </w:pPr>
                                <w:r w:rsidRPr="003804ED">
                                  <w:rPr>
                                    <w:rFonts w:ascii="Arial Narrow" w:hAnsi="Arial Narrow"/>
                                    <w:b/>
                                    <w:sz w:val="14"/>
                                    <w:szCs w:val="14"/>
                                  </w:rPr>
                                  <w:t>Second Draft</w:t>
                                </w:r>
                              </w:p>
                            </w:tc>
                            <w:tc>
                              <w:tcPr>
                                <w:tcW w:w="851" w:type="dxa"/>
                              </w:tcPr>
                              <w:p w14:paraId="1760A187" w14:textId="77777777" w:rsidR="00550073" w:rsidRPr="003804ED" w:rsidRDefault="00550073" w:rsidP="00663463">
                                <w:pPr>
                                  <w:pStyle w:val="Header"/>
                                  <w:jc w:val="center"/>
                                  <w:rPr>
                                    <w:rFonts w:ascii="Arial Narrow" w:hAnsi="Arial Narrow"/>
                                    <w:b/>
                                    <w:sz w:val="14"/>
                                    <w:szCs w:val="14"/>
                                  </w:rPr>
                                </w:pPr>
                              </w:p>
                            </w:tc>
                            <w:tc>
                              <w:tcPr>
                                <w:tcW w:w="1417" w:type="dxa"/>
                              </w:tcPr>
                              <w:p w14:paraId="71217E8C" w14:textId="77777777" w:rsidR="00550073" w:rsidRPr="003804ED" w:rsidRDefault="00550073" w:rsidP="00663463">
                                <w:pPr>
                                  <w:pStyle w:val="Header"/>
                                  <w:jc w:val="center"/>
                                  <w:rPr>
                                    <w:rFonts w:ascii="Arial Narrow" w:hAnsi="Arial Narrow"/>
                                    <w:b/>
                                    <w:sz w:val="14"/>
                                    <w:szCs w:val="14"/>
                                  </w:rPr>
                                </w:pPr>
                              </w:p>
                            </w:tc>
                            <w:tc>
                              <w:tcPr>
                                <w:tcW w:w="1701" w:type="dxa"/>
                              </w:tcPr>
                              <w:p w14:paraId="2D00BE24" w14:textId="77777777" w:rsidR="00550073" w:rsidRPr="003804ED" w:rsidRDefault="00550073" w:rsidP="00663463">
                                <w:pPr>
                                  <w:pStyle w:val="Header"/>
                                  <w:jc w:val="center"/>
                                  <w:rPr>
                                    <w:rFonts w:ascii="Arial Narrow" w:hAnsi="Arial Narrow"/>
                                    <w:b/>
                                    <w:sz w:val="14"/>
                                    <w:szCs w:val="14"/>
                                  </w:rPr>
                                </w:pPr>
                              </w:p>
                            </w:tc>
                          </w:tr>
                          <w:tr w:rsidR="00550073" w:rsidRPr="003804ED" w14:paraId="7AE99CC8" w14:textId="77777777" w:rsidTr="00663463">
                            <w:tc>
                              <w:tcPr>
                                <w:tcW w:w="1809" w:type="dxa"/>
                              </w:tcPr>
                              <w:p w14:paraId="482AD0B3" w14:textId="77777777" w:rsidR="00550073" w:rsidRPr="003804ED" w:rsidRDefault="00550073" w:rsidP="00663463">
                                <w:pPr>
                                  <w:pStyle w:val="Header"/>
                                  <w:rPr>
                                    <w:rFonts w:ascii="Arial Narrow" w:hAnsi="Arial Narrow"/>
                                    <w:b/>
                                    <w:sz w:val="14"/>
                                    <w:szCs w:val="14"/>
                                  </w:rPr>
                                </w:pPr>
                                <w:r w:rsidRPr="003804ED">
                                  <w:rPr>
                                    <w:rFonts w:ascii="Arial Narrow" w:hAnsi="Arial Narrow"/>
                                    <w:b/>
                                    <w:sz w:val="14"/>
                                    <w:szCs w:val="14"/>
                                  </w:rPr>
                                  <w:t>Final Draft</w:t>
                                </w:r>
                              </w:p>
                            </w:tc>
                            <w:tc>
                              <w:tcPr>
                                <w:tcW w:w="851" w:type="dxa"/>
                              </w:tcPr>
                              <w:p w14:paraId="2D954902" w14:textId="77777777" w:rsidR="00550073" w:rsidRPr="003804ED" w:rsidRDefault="00550073" w:rsidP="00663463">
                                <w:pPr>
                                  <w:pStyle w:val="Header"/>
                                  <w:jc w:val="center"/>
                                  <w:rPr>
                                    <w:rFonts w:ascii="Arial Narrow" w:hAnsi="Arial Narrow"/>
                                    <w:b/>
                                    <w:sz w:val="14"/>
                                    <w:szCs w:val="14"/>
                                  </w:rPr>
                                </w:pPr>
                              </w:p>
                            </w:tc>
                            <w:tc>
                              <w:tcPr>
                                <w:tcW w:w="1417" w:type="dxa"/>
                              </w:tcPr>
                              <w:p w14:paraId="531E8D5E" w14:textId="77777777" w:rsidR="00550073" w:rsidRPr="003804ED" w:rsidRDefault="00550073" w:rsidP="00663463">
                                <w:pPr>
                                  <w:pStyle w:val="Header"/>
                                  <w:jc w:val="center"/>
                                  <w:rPr>
                                    <w:rFonts w:ascii="Arial Narrow" w:hAnsi="Arial Narrow"/>
                                    <w:b/>
                                    <w:sz w:val="14"/>
                                    <w:szCs w:val="14"/>
                                  </w:rPr>
                                </w:pPr>
                              </w:p>
                            </w:tc>
                            <w:tc>
                              <w:tcPr>
                                <w:tcW w:w="1701" w:type="dxa"/>
                              </w:tcPr>
                              <w:p w14:paraId="56223F77" w14:textId="77777777" w:rsidR="00550073" w:rsidRPr="003804ED" w:rsidRDefault="00550073" w:rsidP="00663463">
                                <w:pPr>
                                  <w:pStyle w:val="Header"/>
                                  <w:jc w:val="center"/>
                                  <w:rPr>
                                    <w:rFonts w:ascii="Arial Narrow" w:hAnsi="Arial Narrow"/>
                                    <w:b/>
                                    <w:sz w:val="14"/>
                                    <w:szCs w:val="14"/>
                                  </w:rPr>
                                </w:pPr>
                              </w:p>
                            </w:tc>
                          </w:tr>
                          <w:tr w:rsidR="00550073" w:rsidRPr="003804ED" w14:paraId="6BCB8161" w14:textId="77777777" w:rsidTr="006E5F44">
                            <w:tc>
                              <w:tcPr>
                                <w:tcW w:w="1809" w:type="dxa"/>
                                <w:tcBorders>
                                  <w:bottom w:val="single" w:sz="4" w:space="0" w:color="auto"/>
                                </w:tcBorders>
                              </w:tcPr>
                              <w:p w14:paraId="6F309BB7" w14:textId="77777777" w:rsidR="00550073" w:rsidRPr="003804ED" w:rsidRDefault="00550073" w:rsidP="00663463">
                                <w:pPr>
                                  <w:pStyle w:val="Header"/>
                                  <w:rPr>
                                    <w:rFonts w:ascii="Arial Narrow" w:hAnsi="Arial Narrow"/>
                                    <w:b/>
                                    <w:sz w:val="14"/>
                                    <w:szCs w:val="14"/>
                                  </w:rPr>
                                </w:pPr>
                                <w:r w:rsidRPr="003804ED">
                                  <w:rPr>
                                    <w:rFonts w:ascii="Arial Narrow" w:hAnsi="Arial Narrow"/>
                                    <w:b/>
                                    <w:sz w:val="14"/>
                                    <w:szCs w:val="14"/>
                                  </w:rPr>
                                  <w:t>Approval</w:t>
                                </w:r>
                              </w:p>
                            </w:tc>
                            <w:tc>
                              <w:tcPr>
                                <w:tcW w:w="851" w:type="dxa"/>
                                <w:tcBorders>
                                  <w:bottom w:val="single" w:sz="4" w:space="0" w:color="auto"/>
                                </w:tcBorders>
                              </w:tcPr>
                              <w:p w14:paraId="36D2AD73" w14:textId="77777777" w:rsidR="00550073" w:rsidRPr="003804ED" w:rsidRDefault="00550073" w:rsidP="00663463">
                                <w:pPr>
                                  <w:pStyle w:val="Header"/>
                                  <w:jc w:val="center"/>
                                  <w:rPr>
                                    <w:rFonts w:ascii="Arial Narrow" w:hAnsi="Arial Narrow"/>
                                    <w:b/>
                                    <w:sz w:val="14"/>
                                    <w:szCs w:val="14"/>
                                  </w:rPr>
                                </w:pPr>
                              </w:p>
                            </w:tc>
                            <w:tc>
                              <w:tcPr>
                                <w:tcW w:w="1417" w:type="dxa"/>
                                <w:tcBorders>
                                  <w:bottom w:val="single" w:sz="4" w:space="0" w:color="auto"/>
                                </w:tcBorders>
                              </w:tcPr>
                              <w:p w14:paraId="4B54D2E4" w14:textId="77777777" w:rsidR="00550073" w:rsidRPr="003804ED" w:rsidRDefault="00550073" w:rsidP="00663463">
                                <w:pPr>
                                  <w:pStyle w:val="Header"/>
                                  <w:jc w:val="center"/>
                                  <w:rPr>
                                    <w:rFonts w:ascii="Arial Narrow" w:hAnsi="Arial Narrow"/>
                                    <w:b/>
                                    <w:sz w:val="14"/>
                                    <w:szCs w:val="14"/>
                                  </w:rPr>
                                </w:pPr>
                              </w:p>
                            </w:tc>
                            <w:tc>
                              <w:tcPr>
                                <w:tcW w:w="1701" w:type="dxa"/>
                                <w:tcBorders>
                                  <w:bottom w:val="single" w:sz="4" w:space="0" w:color="auto"/>
                                </w:tcBorders>
                              </w:tcPr>
                              <w:p w14:paraId="102B64ED" w14:textId="77777777" w:rsidR="00550073" w:rsidRPr="003804ED" w:rsidRDefault="00550073" w:rsidP="00663463">
                                <w:pPr>
                                  <w:pStyle w:val="Header"/>
                                  <w:jc w:val="center"/>
                                  <w:rPr>
                                    <w:rFonts w:ascii="Arial Narrow" w:hAnsi="Arial Narrow"/>
                                    <w:b/>
                                    <w:sz w:val="14"/>
                                    <w:szCs w:val="14"/>
                                  </w:rPr>
                                </w:pPr>
                              </w:p>
                            </w:tc>
                          </w:tr>
                          <w:tr w:rsidR="00550073" w:rsidRPr="003804ED" w14:paraId="52C19F1D" w14:textId="77777777" w:rsidTr="006E5F44">
                            <w:tc>
                              <w:tcPr>
                                <w:tcW w:w="1809" w:type="dxa"/>
                                <w:tcBorders>
                                  <w:top w:val="single" w:sz="4" w:space="0" w:color="auto"/>
                                  <w:left w:val="nil"/>
                                  <w:bottom w:val="nil"/>
                                  <w:right w:val="nil"/>
                                </w:tcBorders>
                              </w:tcPr>
                              <w:p w14:paraId="792F69A9" w14:textId="77777777" w:rsidR="00550073" w:rsidRPr="003804ED" w:rsidRDefault="00550073" w:rsidP="00663463">
                                <w:pPr>
                                  <w:pStyle w:val="Header"/>
                                  <w:rPr>
                                    <w:rFonts w:ascii="Arial Narrow" w:hAnsi="Arial Narrow"/>
                                    <w:b/>
                                    <w:sz w:val="14"/>
                                    <w:szCs w:val="14"/>
                                  </w:rPr>
                                </w:pPr>
                              </w:p>
                            </w:tc>
                            <w:tc>
                              <w:tcPr>
                                <w:tcW w:w="851" w:type="dxa"/>
                                <w:tcBorders>
                                  <w:top w:val="single" w:sz="4" w:space="0" w:color="auto"/>
                                  <w:left w:val="nil"/>
                                  <w:bottom w:val="nil"/>
                                  <w:right w:val="nil"/>
                                </w:tcBorders>
                              </w:tcPr>
                              <w:p w14:paraId="2AF56950" w14:textId="77777777" w:rsidR="00550073" w:rsidRPr="003804ED" w:rsidRDefault="00550073" w:rsidP="00663463">
                                <w:pPr>
                                  <w:pStyle w:val="Header"/>
                                  <w:jc w:val="center"/>
                                  <w:rPr>
                                    <w:rFonts w:ascii="Arial Narrow" w:hAnsi="Arial Narrow"/>
                                    <w:b/>
                                    <w:sz w:val="14"/>
                                    <w:szCs w:val="14"/>
                                  </w:rPr>
                                </w:pPr>
                              </w:p>
                            </w:tc>
                            <w:tc>
                              <w:tcPr>
                                <w:tcW w:w="1417" w:type="dxa"/>
                                <w:tcBorders>
                                  <w:top w:val="single" w:sz="4" w:space="0" w:color="auto"/>
                                  <w:left w:val="nil"/>
                                  <w:bottom w:val="nil"/>
                                  <w:right w:val="nil"/>
                                </w:tcBorders>
                              </w:tcPr>
                              <w:p w14:paraId="23D5F1B7" w14:textId="77777777" w:rsidR="00550073" w:rsidRPr="003804ED" w:rsidRDefault="00550073" w:rsidP="00663463">
                                <w:pPr>
                                  <w:pStyle w:val="Header"/>
                                  <w:jc w:val="center"/>
                                  <w:rPr>
                                    <w:rFonts w:ascii="Arial Narrow" w:hAnsi="Arial Narrow"/>
                                    <w:b/>
                                    <w:sz w:val="14"/>
                                    <w:szCs w:val="14"/>
                                  </w:rPr>
                                </w:pPr>
                              </w:p>
                            </w:tc>
                            <w:tc>
                              <w:tcPr>
                                <w:tcW w:w="1701" w:type="dxa"/>
                                <w:tcBorders>
                                  <w:top w:val="single" w:sz="4" w:space="0" w:color="auto"/>
                                  <w:left w:val="nil"/>
                                  <w:bottom w:val="nil"/>
                                  <w:right w:val="nil"/>
                                </w:tcBorders>
                              </w:tcPr>
                              <w:p w14:paraId="61A6B02D" w14:textId="77777777" w:rsidR="00550073" w:rsidRPr="003804ED" w:rsidRDefault="00550073" w:rsidP="00663463">
                                <w:pPr>
                                  <w:pStyle w:val="Header"/>
                                  <w:jc w:val="center"/>
                                  <w:rPr>
                                    <w:rFonts w:ascii="Arial Narrow" w:hAnsi="Arial Narrow"/>
                                    <w:b/>
                                    <w:sz w:val="14"/>
                                    <w:szCs w:val="14"/>
                                  </w:rPr>
                                </w:pPr>
                              </w:p>
                            </w:tc>
                          </w:tr>
                        </w:tbl>
                        <w:p w14:paraId="69020389" w14:textId="77777777" w:rsidR="00550073" w:rsidRDefault="00550073" w:rsidP="00E64C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72A5B" id="_x0000_t202" coordsize="21600,21600" o:spt="202" path="m,l,21600r21600,l21600,xe">
              <v:stroke joinstyle="miter"/>
              <v:path gradientshapeok="t" o:connecttype="rect"/>
            </v:shapetype>
            <v:shape id="Text Box 33" o:spid="_x0000_s1027" type="#_x0000_t202" style="position:absolute;margin-left:-1.95pt;margin-top:1.55pt;width:309pt;height:60.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KpVgwIAABA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Mp&#10;Rop0QNEDHzy61gOaTkN5euMq8Lo34OcH2AeaY6rO3Gn62SGlb1qitvyVtbpvOWEQXhZOJmdHRxwX&#10;QDb9O83gHrLzOgINje1C7aAaCNCBpscTNSEWCpvTMi+mKZgo2BaLIp3P4hWkOp421vk3XHcoTGps&#10;gfqITvZ3zodoSHV0CZc5LQVbCynjwm43N9KiPQGZrON3QH/mJlVwVjocGxHHHQgS7gi2EG6k/VuZ&#10;5UV6nZeT9Xy5mBTrYjYpF+lykmbldTlPi7K4XX8PAWZF1QrGuLoTih8lmBV/R/GhGUbxRBGivsbl&#10;LJ+NFP0xyTR+v0uyEx46UoquxsuTE6kCsa8Vg7RJ5YmQ4zx5Hn6sMtTg+I9ViTIIzI8a8MNmAJSg&#10;jY1mjyAIq4EvoBaeEZi02n7FqIeWrLH7siOWYyTfKhBVmRVF6OG4KGaLHBb23LI5txBFAarGHqNx&#10;euPHvt8ZK7Yt3DTKWOlXIMRGRI08RXWQL7RdTObwRIS+Pl9Hr6eHbPUDAAD//wMAUEsDBBQABgAI&#10;AAAAIQCStnfv3QAAAAgBAAAPAAAAZHJzL2Rvd25yZXYueG1sTI/LTsNADEX3SPzDyEhsUDtJHykN&#10;mVSABGLb0g9wEjeJyHiizLRJ/x6zojtb9+j6ONtNtlMXGnzr2EA8j0ARl65quTZw/P6YPYPyAbnC&#10;zjEZuJKHXX5/l2FauZH3dDmEWkkJ+xQNNCH0qda+bMiin7ueWLKTGywGWYdaVwOOUm47vYiiRFts&#10;WS402NN7Q+XP4WwNnL7Gp/V2LD7DcbNfJW/Ybgp3NebxYXp9ARVoCv8w/OmLOuTiVLgzV151BmbL&#10;rZAGljEoiZN4JUMh3GIdgc4zfftA/gsAAP//AwBQSwECLQAUAAYACAAAACEAtoM4kv4AAADhAQAA&#10;EwAAAAAAAAAAAAAAAAAAAAAAW0NvbnRlbnRfVHlwZXNdLnhtbFBLAQItABQABgAIAAAAIQA4/SH/&#10;1gAAAJQBAAALAAAAAAAAAAAAAAAAAC8BAABfcmVscy8ucmVsc1BLAQItABQABgAIAAAAIQCa1KpV&#10;gwIAABAFAAAOAAAAAAAAAAAAAAAAAC4CAABkcnMvZTJvRG9jLnhtbFBLAQItABQABgAIAAAAIQCS&#10;tnfv3QAAAAgBAAAPAAAAAAAAAAAAAAAAAN0EAABkcnMvZG93bnJldi54bWxQSwUGAAAAAAQABADz&#10;AAAA5w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51"/>
                      <w:gridCol w:w="1417"/>
                      <w:gridCol w:w="1701"/>
                    </w:tblGrid>
                    <w:tr w:rsidR="00550073" w:rsidRPr="003804ED" w14:paraId="2DE0E3A3" w14:textId="77777777" w:rsidTr="00663463">
                      <w:tc>
                        <w:tcPr>
                          <w:tcW w:w="1809" w:type="dxa"/>
                          <w:shd w:val="clear" w:color="auto" w:fill="000000"/>
                        </w:tcPr>
                        <w:p w14:paraId="6BC3C6A9" w14:textId="77777777" w:rsidR="00550073" w:rsidRPr="003804ED" w:rsidRDefault="00550073" w:rsidP="00E64C99">
                          <w:pPr>
                            <w:pStyle w:val="Header"/>
                            <w:rPr>
                              <w:rFonts w:ascii="Arial Narrow" w:hAnsi="Arial Narrow"/>
                              <w:b/>
                              <w:sz w:val="14"/>
                              <w:szCs w:val="14"/>
                            </w:rPr>
                          </w:pPr>
                          <w:r w:rsidRPr="003804ED">
                            <w:rPr>
                              <w:rFonts w:ascii="Arial Narrow" w:hAnsi="Arial Narrow"/>
                              <w:b/>
                              <w:sz w:val="14"/>
                              <w:szCs w:val="14"/>
                            </w:rPr>
                            <w:t>DOCUMENT HISTORY</w:t>
                          </w:r>
                        </w:p>
                      </w:tc>
                      <w:tc>
                        <w:tcPr>
                          <w:tcW w:w="851" w:type="dxa"/>
                        </w:tcPr>
                        <w:p w14:paraId="50A93B01" w14:textId="77777777" w:rsidR="00550073" w:rsidRPr="003804ED" w:rsidRDefault="00550073" w:rsidP="00663463">
                          <w:pPr>
                            <w:pStyle w:val="Header"/>
                            <w:jc w:val="center"/>
                            <w:rPr>
                              <w:rFonts w:ascii="Arial Narrow" w:hAnsi="Arial Narrow"/>
                              <w:b/>
                              <w:sz w:val="14"/>
                              <w:szCs w:val="14"/>
                            </w:rPr>
                          </w:pPr>
                          <w:r w:rsidRPr="003804ED">
                            <w:rPr>
                              <w:rFonts w:ascii="Arial Narrow" w:hAnsi="Arial Narrow"/>
                              <w:b/>
                              <w:sz w:val="14"/>
                              <w:szCs w:val="14"/>
                            </w:rPr>
                            <w:t>Version</w:t>
                          </w:r>
                        </w:p>
                      </w:tc>
                      <w:tc>
                        <w:tcPr>
                          <w:tcW w:w="1417" w:type="dxa"/>
                        </w:tcPr>
                        <w:p w14:paraId="074967B7" w14:textId="77777777" w:rsidR="00550073" w:rsidRPr="003804ED" w:rsidRDefault="00550073" w:rsidP="00663463">
                          <w:pPr>
                            <w:pStyle w:val="Header"/>
                            <w:jc w:val="center"/>
                            <w:rPr>
                              <w:rFonts w:ascii="Arial Narrow" w:hAnsi="Arial Narrow"/>
                              <w:b/>
                              <w:sz w:val="14"/>
                              <w:szCs w:val="14"/>
                            </w:rPr>
                          </w:pPr>
                          <w:r w:rsidRPr="003804ED">
                            <w:rPr>
                              <w:rFonts w:ascii="Arial Narrow" w:hAnsi="Arial Narrow"/>
                              <w:b/>
                              <w:sz w:val="14"/>
                              <w:szCs w:val="14"/>
                            </w:rPr>
                            <w:t>Date</w:t>
                          </w:r>
                        </w:p>
                      </w:tc>
                      <w:tc>
                        <w:tcPr>
                          <w:tcW w:w="1701" w:type="dxa"/>
                        </w:tcPr>
                        <w:p w14:paraId="261C7C7F" w14:textId="77777777" w:rsidR="00550073" w:rsidRPr="003804ED" w:rsidRDefault="00550073" w:rsidP="00663463">
                          <w:pPr>
                            <w:pStyle w:val="Header"/>
                            <w:jc w:val="center"/>
                            <w:rPr>
                              <w:rFonts w:ascii="Arial Narrow" w:hAnsi="Arial Narrow"/>
                              <w:b/>
                              <w:sz w:val="14"/>
                              <w:szCs w:val="14"/>
                            </w:rPr>
                          </w:pPr>
                          <w:r w:rsidRPr="003804ED">
                            <w:rPr>
                              <w:rFonts w:ascii="Arial Narrow" w:hAnsi="Arial Narrow"/>
                              <w:b/>
                              <w:sz w:val="14"/>
                              <w:szCs w:val="14"/>
                            </w:rPr>
                            <w:t>Author</w:t>
                          </w:r>
                        </w:p>
                      </w:tc>
                    </w:tr>
                    <w:tr w:rsidR="00550073" w:rsidRPr="003804ED" w14:paraId="3827CC5D" w14:textId="77777777" w:rsidTr="00663463">
                      <w:tc>
                        <w:tcPr>
                          <w:tcW w:w="1809" w:type="dxa"/>
                        </w:tcPr>
                        <w:p w14:paraId="2789B357" w14:textId="77777777" w:rsidR="00550073" w:rsidRPr="003804ED" w:rsidRDefault="00550073" w:rsidP="00663463">
                          <w:pPr>
                            <w:pStyle w:val="Header"/>
                            <w:rPr>
                              <w:rFonts w:ascii="Arial Narrow" w:hAnsi="Arial Narrow"/>
                              <w:b/>
                              <w:sz w:val="14"/>
                              <w:szCs w:val="14"/>
                            </w:rPr>
                          </w:pPr>
                          <w:r w:rsidRPr="003804ED">
                            <w:rPr>
                              <w:rFonts w:ascii="Arial Narrow" w:hAnsi="Arial Narrow"/>
                              <w:b/>
                              <w:sz w:val="14"/>
                              <w:szCs w:val="14"/>
                            </w:rPr>
                            <w:t>Initial Draft</w:t>
                          </w:r>
                        </w:p>
                      </w:tc>
                      <w:tc>
                        <w:tcPr>
                          <w:tcW w:w="851" w:type="dxa"/>
                        </w:tcPr>
                        <w:p w14:paraId="68B1E340" w14:textId="77777777" w:rsidR="00550073" w:rsidRPr="003804ED" w:rsidRDefault="00550073" w:rsidP="00663463">
                          <w:pPr>
                            <w:pStyle w:val="Header"/>
                            <w:jc w:val="center"/>
                            <w:rPr>
                              <w:rFonts w:ascii="Arial Narrow" w:hAnsi="Arial Narrow"/>
                              <w:b/>
                              <w:sz w:val="14"/>
                              <w:szCs w:val="14"/>
                            </w:rPr>
                          </w:pPr>
                          <w:r>
                            <w:rPr>
                              <w:rFonts w:ascii="Arial Narrow" w:hAnsi="Arial Narrow"/>
                              <w:b/>
                              <w:sz w:val="14"/>
                              <w:szCs w:val="14"/>
                            </w:rPr>
                            <w:t>V1</w:t>
                          </w:r>
                        </w:p>
                      </w:tc>
                      <w:tc>
                        <w:tcPr>
                          <w:tcW w:w="1417" w:type="dxa"/>
                        </w:tcPr>
                        <w:p w14:paraId="0B67F581" w14:textId="77777777" w:rsidR="00550073" w:rsidRPr="003804ED" w:rsidRDefault="00550073" w:rsidP="00663463">
                          <w:pPr>
                            <w:pStyle w:val="Header"/>
                            <w:jc w:val="center"/>
                            <w:rPr>
                              <w:rFonts w:ascii="Arial Narrow" w:hAnsi="Arial Narrow"/>
                              <w:b/>
                              <w:sz w:val="14"/>
                              <w:szCs w:val="14"/>
                            </w:rPr>
                          </w:pPr>
                          <w:r>
                            <w:rPr>
                              <w:rFonts w:ascii="Arial Narrow" w:hAnsi="Arial Narrow"/>
                              <w:b/>
                              <w:sz w:val="14"/>
                              <w:szCs w:val="14"/>
                            </w:rPr>
                            <w:t>11 January 2013</w:t>
                          </w:r>
                        </w:p>
                      </w:tc>
                      <w:tc>
                        <w:tcPr>
                          <w:tcW w:w="1701" w:type="dxa"/>
                        </w:tcPr>
                        <w:p w14:paraId="2E4214E1" w14:textId="77777777" w:rsidR="00550073" w:rsidRPr="003804ED" w:rsidRDefault="00550073" w:rsidP="00663463">
                          <w:pPr>
                            <w:pStyle w:val="Header"/>
                            <w:jc w:val="center"/>
                            <w:rPr>
                              <w:rFonts w:ascii="Arial Narrow" w:hAnsi="Arial Narrow"/>
                              <w:b/>
                              <w:sz w:val="14"/>
                              <w:szCs w:val="14"/>
                            </w:rPr>
                          </w:pPr>
                          <w:r>
                            <w:rPr>
                              <w:rFonts w:ascii="Arial Narrow" w:hAnsi="Arial Narrow"/>
                              <w:b/>
                              <w:sz w:val="14"/>
                              <w:szCs w:val="14"/>
                            </w:rPr>
                            <w:t>Anna Martin</w:t>
                          </w:r>
                        </w:p>
                      </w:tc>
                    </w:tr>
                    <w:tr w:rsidR="00550073" w:rsidRPr="003804ED" w14:paraId="108B3988" w14:textId="77777777" w:rsidTr="00663463">
                      <w:tc>
                        <w:tcPr>
                          <w:tcW w:w="1809" w:type="dxa"/>
                        </w:tcPr>
                        <w:p w14:paraId="69D7D058" w14:textId="77777777" w:rsidR="00550073" w:rsidRPr="003804ED" w:rsidRDefault="00550073" w:rsidP="00663463">
                          <w:pPr>
                            <w:pStyle w:val="Header"/>
                            <w:rPr>
                              <w:rFonts w:ascii="Arial Narrow" w:hAnsi="Arial Narrow"/>
                              <w:b/>
                              <w:sz w:val="14"/>
                              <w:szCs w:val="14"/>
                            </w:rPr>
                          </w:pPr>
                          <w:r w:rsidRPr="003804ED">
                            <w:rPr>
                              <w:rFonts w:ascii="Arial Narrow" w:hAnsi="Arial Narrow"/>
                              <w:b/>
                              <w:sz w:val="14"/>
                              <w:szCs w:val="14"/>
                            </w:rPr>
                            <w:t>Second Draft</w:t>
                          </w:r>
                        </w:p>
                      </w:tc>
                      <w:tc>
                        <w:tcPr>
                          <w:tcW w:w="851" w:type="dxa"/>
                        </w:tcPr>
                        <w:p w14:paraId="1760A187" w14:textId="77777777" w:rsidR="00550073" w:rsidRPr="003804ED" w:rsidRDefault="00550073" w:rsidP="00663463">
                          <w:pPr>
                            <w:pStyle w:val="Header"/>
                            <w:jc w:val="center"/>
                            <w:rPr>
                              <w:rFonts w:ascii="Arial Narrow" w:hAnsi="Arial Narrow"/>
                              <w:b/>
                              <w:sz w:val="14"/>
                              <w:szCs w:val="14"/>
                            </w:rPr>
                          </w:pPr>
                        </w:p>
                      </w:tc>
                      <w:tc>
                        <w:tcPr>
                          <w:tcW w:w="1417" w:type="dxa"/>
                        </w:tcPr>
                        <w:p w14:paraId="71217E8C" w14:textId="77777777" w:rsidR="00550073" w:rsidRPr="003804ED" w:rsidRDefault="00550073" w:rsidP="00663463">
                          <w:pPr>
                            <w:pStyle w:val="Header"/>
                            <w:jc w:val="center"/>
                            <w:rPr>
                              <w:rFonts w:ascii="Arial Narrow" w:hAnsi="Arial Narrow"/>
                              <w:b/>
                              <w:sz w:val="14"/>
                              <w:szCs w:val="14"/>
                            </w:rPr>
                          </w:pPr>
                        </w:p>
                      </w:tc>
                      <w:tc>
                        <w:tcPr>
                          <w:tcW w:w="1701" w:type="dxa"/>
                        </w:tcPr>
                        <w:p w14:paraId="2D00BE24" w14:textId="77777777" w:rsidR="00550073" w:rsidRPr="003804ED" w:rsidRDefault="00550073" w:rsidP="00663463">
                          <w:pPr>
                            <w:pStyle w:val="Header"/>
                            <w:jc w:val="center"/>
                            <w:rPr>
                              <w:rFonts w:ascii="Arial Narrow" w:hAnsi="Arial Narrow"/>
                              <w:b/>
                              <w:sz w:val="14"/>
                              <w:szCs w:val="14"/>
                            </w:rPr>
                          </w:pPr>
                        </w:p>
                      </w:tc>
                    </w:tr>
                    <w:tr w:rsidR="00550073" w:rsidRPr="003804ED" w14:paraId="7AE99CC8" w14:textId="77777777" w:rsidTr="00663463">
                      <w:tc>
                        <w:tcPr>
                          <w:tcW w:w="1809" w:type="dxa"/>
                        </w:tcPr>
                        <w:p w14:paraId="482AD0B3" w14:textId="77777777" w:rsidR="00550073" w:rsidRPr="003804ED" w:rsidRDefault="00550073" w:rsidP="00663463">
                          <w:pPr>
                            <w:pStyle w:val="Header"/>
                            <w:rPr>
                              <w:rFonts w:ascii="Arial Narrow" w:hAnsi="Arial Narrow"/>
                              <w:b/>
                              <w:sz w:val="14"/>
                              <w:szCs w:val="14"/>
                            </w:rPr>
                          </w:pPr>
                          <w:r w:rsidRPr="003804ED">
                            <w:rPr>
                              <w:rFonts w:ascii="Arial Narrow" w:hAnsi="Arial Narrow"/>
                              <w:b/>
                              <w:sz w:val="14"/>
                              <w:szCs w:val="14"/>
                            </w:rPr>
                            <w:t>Final Draft</w:t>
                          </w:r>
                        </w:p>
                      </w:tc>
                      <w:tc>
                        <w:tcPr>
                          <w:tcW w:w="851" w:type="dxa"/>
                        </w:tcPr>
                        <w:p w14:paraId="2D954902" w14:textId="77777777" w:rsidR="00550073" w:rsidRPr="003804ED" w:rsidRDefault="00550073" w:rsidP="00663463">
                          <w:pPr>
                            <w:pStyle w:val="Header"/>
                            <w:jc w:val="center"/>
                            <w:rPr>
                              <w:rFonts w:ascii="Arial Narrow" w:hAnsi="Arial Narrow"/>
                              <w:b/>
                              <w:sz w:val="14"/>
                              <w:szCs w:val="14"/>
                            </w:rPr>
                          </w:pPr>
                        </w:p>
                      </w:tc>
                      <w:tc>
                        <w:tcPr>
                          <w:tcW w:w="1417" w:type="dxa"/>
                        </w:tcPr>
                        <w:p w14:paraId="531E8D5E" w14:textId="77777777" w:rsidR="00550073" w:rsidRPr="003804ED" w:rsidRDefault="00550073" w:rsidP="00663463">
                          <w:pPr>
                            <w:pStyle w:val="Header"/>
                            <w:jc w:val="center"/>
                            <w:rPr>
                              <w:rFonts w:ascii="Arial Narrow" w:hAnsi="Arial Narrow"/>
                              <w:b/>
                              <w:sz w:val="14"/>
                              <w:szCs w:val="14"/>
                            </w:rPr>
                          </w:pPr>
                        </w:p>
                      </w:tc>
                      <w:tc>
                        <w:tcPr>
                          <w:tcW w:w="1701" w:type="dxa"/>
                        </w:tcPr>
                        <w:p w14:paraId="56223F77" w14:textId="77777777" w:rsidR="00550073" w:rsidRPr="003804ED" w:rsidRDefault="00550073" w:rsidP="00663463">
                          <w:pPr>
                            <w:pStyle w:val="Header"/>
                            <w:jc w:val="center"/>
                            <w:rPr>
                              <w:rFonts w:ascii="Arial Narrow" w:hAnsi="Arial Narrow"/>
                              <w:b/>
                              <w:sz w:val="14"/>
                              <w:szCs w:val="14"/>
                            </w:rPr>
                          </w:pPr>
                        </w:p>
                      </w:tc>
                    </w:tr>
                    <w:tr w:rsidR="00550073" w:rsidRPr="003804ED" w14:paraId="6BCB8161" w14:textId="77777777" w:rsidTr="006E5F44">
                      <w:tc>
                        <w:tcPr>
                          <w:tcW w:w="1809" w:type="dxa"/>
                          <w:tcBorders>
                            <w:bottom w:val="single" w:sz="4" w:space="0" w:color="auto"/>
                          </w:tcBorders>
                        </w:tcPr>
                        <w:p w14:paraId="6F309BB7" w14:textId="77777777" w:rsidR="00550073" w:rsidRPr="003804ED" w:rsidRDefault="00550073" w:rsidP="00663463">
                          <w:pPr>
                            <w:pStyle w:val="Header"/>
                            <w:rPr>
                              <w:rFonts w:ascii="Arial Narrow" w:hAnsi="Arial Narrow"/>
                              <w:b/>
                              <w:sz w:val="14"/>
                              <w:szCs w:val="14"/>
                            </w:rPr>
                          </w:pPr>
                          <w:r w:rsidRPr="003804ED">
                            <w:rPr>
                              <w:rFonts w:ascii="Arial Narrow" w:hAnsi="Arial Narrow"/>
                              <w:b/>
                              <w:sz w:val="14"/>
                              <w:szCs w:val="14"/>
                            </w:rPr>
                            <w:t>Approval</w:t>
                          </w:r>
                        </w:p>
                      </w:tc>
                      <w:tc>
                        <w:tcPr>
                          <w:tcW w:w="851" w:type="dxa"/>
                          <w:tcBorders>
                            <w:bottom w:val="single" w:sz="4" w:space="0" w:color="auto"/>
                          </w:tcBorders>
                        </w:tcPr>
                        <w:p w14:paraId="36D2AD73" w14:textId="77777777" w:rsidR="00550073" w:rsidRPr="003804ED" w:rsidRDefault="00550073" w:rsidP="00663463">
                          <w:pPr>
                            <w:pStyle w:val="Header"/>
                            <w:jc w:val="center"/>
                            <w:rPr>
                              <w:rFonts w:ascii="Arial Narrow" w:hAnsi="Arial Narrow"/>
                              <w:b/>
                              <w:sz w:val="14"/>
                              <w:szCs w:val="14"/>
                            </w:rPr>
                          </w:pPr>
                        </w:p>
                      </w:tc>
                      <w:tc>
                        <w:tcPr>
                          <w:tcW w:w="1417" w:type="dxa"/>
                          <w:tcBorders>
                            <w:bottom w:val="single" w:sz="4" w:space="0" w:color="auto"/>
                          </w:tcBorders>
                        </w:tcPr>
                        <w:p w14:paraId="4B54D2E4" w14:textId="77777777" w:rsidR="00550073" w:rsidRPr="003804ED" w:rsidRDefault="00550073" w:rsidP="00663463">
                          <w:pPr>
                            <w:pStyle w:val="Header"/>
                            <w:jc w:val="center"/>
                            <w:rPr>
                              <w:rFonts w:ascii="Arial Narrow" w:hAnsi="Arial Narrow"/>
                              <w:b/>
                              <w:sz w:val="14"/>
                              <w:szCs w:val="14"/>
                            </w:rPr>
                          </w:pPr>
                        </w:p>
                      </w:tc>
                      <w:tc>
                        <w:tcPr>
                          <w:tcW w:w="1701" w:type="dxa"/>
                          <w:tcBorders>
                            <w:bottom w:val="single" w:sz="4" w:space="0" w:color="auto"/>
                          </w:tcBorders>
                        </w:tcPr>
                        <w:p w14:paraId="102B64ED" w14:textId="77777777" w:rsidR="00550073" w:rsidRPr="003804ED" w:rsidRDefault="00550073" w:rsidP="00663463">
                          <w:pPr>
                            <w:pStyle w:val="Header"/>
                            <w:jc w:val="center"/>
                            <w:rPr>
                              <w:rFonts w:ascii="Arial Narrow" w:hAnsi="Arial Narrow"/>
                              <w:b/>
                              <w:sz w:val="14"/>
                              <w:szCs w:val="14"/>
                            </w:rPr>
                          </w:pPr>
                        </w:p>
                      </w:tc>
                    </w:tr>
                    <w:tr w:rsidR="00550073" w:rsidRPr="003804ED" w14:paraId="52C19F1D" w14:textId="77777777" w:rsidTr="006E5F44">
                      <w:tc>
                        <w:tcPr>
                          <w:tcW w:w="1809" w:type="dxa"/>
                          <w:tcBorders>
                            <w:top w:val="single" w:sz="4" w:space="0" w:color="auto"/>
                            <w:left w:val="nil"/>
                            <w:bottom w:val="nil"/>
                            <w:right w:val="nil"/>
                          </w:tcBorders>
                        </w:tcPr>
                        <w:p w14:paraId="792F69A9" w14:textId="77777777" w:rsidR="00550073" w:rsidRPr="003804ED" w:rsidRDefault="00550073" w:rsidP="00663463">
                          <w:pPr>
                            <w:pStyle w:val="Header"/>
                            <w:rPr>
                              <w:rFonts w:ascii="Arial Narrow" w:hAnsi="Arial Narrow"/>
                              <w:b/>
                              <w:sz w:val="14"/>
                              <w:szCs w:val="14"/>
                            </w:rPr>
                          </w:pPr>
                        </w:p>
                      </w:tc>
                      <w:tc>
                        <w:tcPr>
                          <w:tcW w:w="851" w:type="dxa"/>
                          <w:tcBorders>
                            <w:top w:val="single" w:sz="4" w:space="0" w:color="auto"/>
                            <w:left w:val="nil"/>
                            <w:bottom w:val="nil"/>
                            <w:right w:val="nil"/>
                          </w:tcBorders>
                        </w:tcPr>
                        <w:p w14:paraId="2AF56950" w14:textId="77777777" w:rsidR="00550073" w:rsidRPr="003804ED" w:rsidRDefault="00550073" w:rsidP="00663463">
                          <w:pPr>
                            <w:pStyle w:val="Header"/>
                            <w:jc w:val="center"/>
                            <w:rPr>
                              <w:rFonts w:ascii="Arial Narrow" w:hAnsi="Arial Narrow"/>
                              <w:b/>
                              <w:sz w:val="14"/>
                              <w:szCs w:val="14"/>
                            </w:rPr>
                          </w:pPr>
                        </w:p>
                      </w:tc>
                      <w:tc>
                        <w:tcPr>
                          <w:tcW w:w="1417" w:type="dxa"/>
                          <w:tcBorders>
                            <w:top w:val="single" w:sz="4" w:space="0" w:color="auto"/>
                            <w:left w:val="nil"/>
                            <w:bottom w:val="nil"/>
                            <w:right w:val="nil"/>
                          </w:tcBorders>
                        </w:tcPr>
                        <w:p w14:paraId="23D5F1B7" w14:textId="77777777" w:rsidR="00550073" w:rsidRPr="003804ED" w:rsidRDefault="00550073" w:rsidP="00663463">
                          <w:pPr>
                            <w:pStyle w:val="Header"/>
                            <w:jc w:val="center"/>
                            <w:rPr>
                              <w:rFonts w:ascii="Arial Narrow" w:hAnsi="Arial Narrow"/>
                              <w:b/>
                              <w:sz w:val="14"/>
                              <w:szCs w:val="14"/>
                            </w:rPr>
                          </w:pPr>
                        </w:p>
                      </w:tc>
                      <w:tc>
                        <w:tcPr>
                          <w:tcW w:w="1701" w:type="dxa"/>
                          <w:tcBorders>
                            <w:top w:val="single" w:sz="4" w:space="0" w:color="auto"/>
                            <w:left w:val="nil"/>
                            <w:bottom w:val="nil"/>
                            <w:right w:val="nil"/>
                          </w:tcBorders>
                        </w:tcPr>
                        <w:p w14:paraId="61A6B02D" w14:textId="77777777" w:rsidR="00550073" w:rsidRPr="003804ED" w:rsidRDefault="00550073" w:rsidP="00663463">
                          <w:pPr>
                            <w:pStyle w:val="Header"/>
                            <w:jc w:val="center"/>
                            <w:rPr>
                              <w:rFonts w:ascii="Arial Narrow" w:hAnsi="Arial Narrow"/>
                              <w:b/>
                              <w:sz w:val="14"/>
                              <w:szCs w:val="14"/>
                            </w:rPr>
                          </w:pPr>
                        </w:p>
                      </w:tc>
                    </w:tr>
                  </w:tbl>
                  <w:p w14:paraId="69020389" w14:textId="77777777" w:rsidR="00550073" w:rsidRDefault="00550073" w:rsidP="00E64C99"/>
                </w:txbxContent>
              </v:textbox>
            </v:shape>
          </w:pict>
        </mc:Fallback>
      </mc:AlternateContent>
    </w:r>
    <w:r>
      <w:rPr>
        <w:rFonts w:ascii="Arial Narrow" w:hAnsi="Arial Narrow"/>
        <w:noProof/>
        <w:sz w:val="18"/>
        <w:szCs w:val="18"/>
        <w:lang w:eastAsia="en-AU"/>
      </w:rPr>
      <mc:AlternateContent>
        <mc:Choice Requires="wps">
          <w:drawing>
            <wp:anchor distT="0" distB="0" distL="114300" distR="114300" simplePos="0" relativeHeight="251657728" behindDoc="0" locked="0" layoutInCell="1" allowOverlap="1" wp14:anchorId="4460BC80" wp14:editId="127ED61F">
              <wp:simplePos x="0" y="0"/>
              <wp:positionH relativeFrom="column">
                <wp:posOffset>5509260</wp:posOffset>
              </wp:positionH>
              <wp:positionV relativeFrom="paragraph">
                <wp:posOffset>141605</wp:posOffset>
              </wp:positionV>
              <wp:extent cx="704850" cy="276225"/>
              <wp:effectExtent l="3810" t="0" r="0" b="127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224296" w14:textId="77777777" w:rsidR="00550073" w:rsidRPr="00E06B6D" w:rsidRDefault="00550073" w:rsidP="00E06B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0BC80" id="_x0000_s1030" type="#_x0000_t202" style="position:absolute;margin-left:433.8pt;margin-top:11.15pt;width:55.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qUNgwIAABY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jpEi&#10;HbTogQ8eXesBvcpDeXrjKrC6N2DnBziHNsdUnbnT9LNDSt+0RG35lbW6bzlhEF4WbiZnV0ccF0A2&#10;/TvNwA/ZeR2BhsZ2oXZQDQTo0KbHU2tCLBQO52mxmIKGgiqfz/J8Gj2Q6njZWOffcN2hsKmxhc5H&#10;cLK/cz4EQ6qjSfDltBRsLaSMgt1ubqRFewIsWcfvgP7MTKpgrHS4NiKOJxAj+Ai6EG3s+rcyy4v0&#10;Oi8n69liPinWxXRSztPFJM3K63KWFmVxu/4eAsyKqhWMcXUnFD8yMCv+rsOHWRi5EzmI+hqXU6hO&#10;zOuPSabx+12SnfAwkFJ0NV6cjEgV+vpaMUibVJ4IOe6T5+HHKkMNjv9YlciC0PiRAn7YDJFvkSKB&#10;IRvNHoEWVkPboMPwmMCm1fYrRj0MZo3dlx2xHCP5VgG1yqwowiRHoZjOcxDsuWZzriGKAlSNPUbj&#10;9saP078zVmxb8DSSWekroGMjIlWeojqQGIYv5nR4KMJ0n8vR6uk5W/0AAAD//wMAUEsDBBQABgAI&#10;AAAAIQA6V48y3QAAAAkBAAAPAAAAZHJzL2Rvd25yZXYueG1sTI/BTsMwDIbvSLxDZCQuiKUUlnal&#10;7gRIIK4bewC3ydqKxqmabO3ennCCo+1Pv7+/3C52EGcz+d4xwsMqAWG4cbrnFuHw9X6fg/CBWNPg&#10;2CBcjIdtdX1VUqHdzDtz3odWxBD2BSF0IYyFlL7pjCW/cqPheDu6yVKI49RKPdEcw+0g0yRR0lLP&#10;8UNHo3nrTPO9P1mE4+d8t97M9Uc4ZLsn9Up9VrsL4u3N8vIMIpgl/MHwqx/VoYpOtTux9mJAyFWm&#10;IoqQpo8gIrDJ8rioEdQ6B1mV8n+D6gcAAP//AwBQSwECLQAUAAYACAAAACEAtoM4kv4AAADhAQAA&#10;EwAAAAAAAAAAAAAAAAAAAAAAW0NvbnRlbnRfVHlwZXNdLnhtbFBLAQItABQABgAIAAAAIQA4/SH/&#10;1gAAAJQBAAALAAAAAAAAAAAAAAAAAC8BAABfcmVscy8ucmVsc1BLAQItABQABgAIAAAAIQCVCqUN&#10;gwIAABYFAAAOAAAAAAAAAAAAAAAAAC4CAABkcnMvZTJvRG9jLnhtbFBLAQItABQABgAIAAAAIQA6&#10;V48y3QAAAAkBAAAPAAAAAAAAAAAAAAAAAN0EAABkcnMvZG93bnJldi54bWxQSwUGAAAAAAQABADz&#10;AAAA5wUAAAAA&#10;" stroked="f">
              <v:textbox>
                <w:txbxContent>
                  <w:p w14:paraId="17224296" w14:textId="77777777" w:rsidR="00550073" w:rsidRPr="00E06B6D" w:rsidRDefault="00550073" w:rsidP="00E06B6D"/>
                </w:txbxContent>
              </v:textbox>
            </v:shape>
          </w:pict>
        </mc:Fallback>
      </mc:AlternateContent>
    </w:r>
    <w:r w:rsidR="00550073">
      <w:rPr>
        <w:rStyle w:val="PageNumber"/>
        <w:rFonts w:ascii="Arial Narrow" w:hAnsi="Arial Narrow"/>
        <w:sz w:val="18"/>
        <w:szCs w:val="18"/>
      </w:rPr>
      <w:tab/>
    </w:r>
  </w:p>
  <w:p w14:paraId="05F7CE4A" w14:textId="77777777" w:rsidR="00550073" w:rsidRDefault="00550073" w:rsidP="009E0B95">
    <w:pPr>
      <w:pStyle w:val="Policycontent"/>
      <w:pBdr>
        <w:top w:val="single" w:sz="4" w:space="19" w:color="auto"/>
      </w:pBdr>
      <w:tabs>
        <w:tab w:val="right" w:pos="9639"/>
      </w:tabs>
      <w:spacing w:after="0"/>
      <w:rPr>
        <w:sz w:val="18"/>
        <w:szCs w:val="18"/>
      </w:rPr>
    </w:pPr>
    <w:r w:rsidRPr="00D77A3F">
      <w:rPr>
        <w:sz w:val="18"/>
        <w:szCs w:val="18"/>
      </w:rPr>
      <w:tab/>
    </w:r>
    <w:r w:rsidRPr="00D77A3F">
      <w:rPr>
        <w:sz w:val="18"/>
        <w:szCs w:val="18"/>
      </w:rPr>
      <w:tab/>
    </w:r>
    <w:r w:rsidRPr="00D77A3F">
      <w:rPr>
        <w:sz w:val="18"/>
        <w:szCs w:val="18"/>
      </w:rPr>
      <w:tab/>
    </w:r>
    <w:r w:rsidRPr="00D77A3F">
      <w:rPr>
        <w:sz w:val="18"/>
        <w:szCs w:val="18"/>
      </w:rPr>
      <w:tab/>
    </w:r>
    <w:r w:rsidRPr="00D77A3F">
      <w:rPr>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CFE83" w14:textId="77777777" w:rsidR="00550073" w:rsidRPr="000F5402" w:rsidRDefault="00550073" w:rsidP="00504CE0">
    <w:pPr>
      <w:pStyle w:val="Footer"/>
      <w:pBdr>
        <w:top w:val="single" w:sz="4" w:space="1" w:color="auto"/>
      </w:pBdr>
      <w:jc w:val="right"/>
      <w:rPr>
        <w:sz w:val="20"/>
      </w:rPr>
    </w:pPr>
    <w:r w:rsidRPr="000F5402">
      <w:rPr>
        <w:sz w:val="20"/>
      </w:rPr>
      <w:t xml:space="preserve">Page | </w:t>
    </w:r>
    <w:r w:rsidRPr="000F5402">
      <w:rPr>
        <w:sz w:val="20"/>
      </w:rPr>
      <w:fldChar w:fldCharType="begin"/>
    </w:r>
    <w:r w:rsidRPr="000F5402">
      <w:rPr>
        <w:sz w:val="20"/>
      </w:rPr>
      <w:instrText xml:space="preserve"> PAGE   \* MERGEFORMAT </w:instrText>
    </w:r>
    <w:r w:rsidRPr="000F5402">
      <w:rPr>
        <w:sz w:val="20"/>
      </w:rPr>
      <w:fldChar w:fldCharType="separate"/>
    </w:r>
    <w:r w:rsidR="00C53A7D">
      <w:rPr>
        <w:noProof/>
        <w:sz w:val="20"/>
      </w:rPr>
      <w:t>7</w:t>
    </w:r>
    <w:r w:rsidRPr="000F5402">
      <w:rPr>
        <w:sz w:val="20"/>
      </w:rPr>
      <w:fldChar w:fldCharType="end"/>
    </w:r>
    <w:r w:rsidRPr="000F5402">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A4FC1" w14:textId="77777777" w:rsidR="00633226" w:rsidRDefault="00633226">
      <w:r>
        <w:separator/>
      </w:r>
    </w:p>
  </w:footnote>
  <w:footnote w:type="continuationSeparator" w:id="0">
    <w:p w14:paraId="2215705F" w14:textId="77777777" w:rsidR="00633226" w:rsidRDefault="00633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C91E3" w14:textId="77777777" w:rsidR="00550073" w:rsidRDefault="005500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A68B2" w14:textId="62CBD768" w:rsidR="00550073" w:rsidRDefault="005500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9ABD6" w14:textId="77777777" w:rsidR="00550073" w:rsidRDefault="005500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26E1970"/>
    <w:lvl w:ilvl="0">
      <w:start w:val="1"/>
      <w:numFmt w:val="bullet"/>
      <w:pStyle w:val="bullet-space"/>
      <w:lvlText w:val=""/>
      <w:lvlJc w:val="left"/>
      <w:pPr>
        <w:tabs>
          <w:tab w:val="num" w:pos="643"/>
        </w:tabs>
        <w:ind w:left="643" w:hanging="360"/>
      </w:pPr>
      <w:rPr>
        <w:rFonts w:ascii="Symbol" w:hAnsi="Symbol" w:hint="default"/>
      </w:rPr>
    </w:lvl>
  </w:abstractNum>
  <w:abstractNum w:abstractNumId="1" w15:restartNumberingAfterBreak="0">
    <w:nsid w:val="00CF43DC"/>
    <w:multiLevelType w:val="hybridMultilevel"/>
    <w:tmpl w:val="437691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559504C"/>
    <w:multiLevelType w:val="multilevel"/>
    <w:tmpl w:val="FA52D914"/>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A7D085E"/>
    <w:multiLevelType w:val="hybridMultilevel"/>
    <w:tmpl w:val="4F0046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8DD0B42"/>
    <w:multiLevelType w:val="hybridMultilevel"/>
    <w:tmpl w:val="165E58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F9E2D06"/>
    <w:multiLevelType w:val="hybridMultilevel"/>
    <w:tmpl w:val="E1449A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50C07E9"/>
    <w:multiLevelType w:val="hybridMultilevel"/>
    <w:tmpl w:val="440CE4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B3B3209"/>
    <w:multiLevelType w:val="hybridMultilevel"/>
    <w:tmpl w:val="5CC088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EDB3802"/>
    <w:multiLevelType w:val="hybridMultilevel"/>
    <w:tmpl w:val="CA4E99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25111B3"/>
    <w:multiLevelType w:val="hybridMultilevel"/>
    <w:tmpl w:val="FF46B652"/>
    <w:lvl w:ilvl="0" w:tplc="83AA83C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6970B93"/>
    <w:multiLevelType w:val="hybridMultilevel"/>
    <w:tmpl w:val="76C849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2CA0984"/>
    <w:multiLevelType w:val="hybridMultilevel"/>
    <w:tmpl w:val="6E60EF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95762F4"/>
    <w:multiLevelType w:val="hybridMultilevel"/>
    <w:tmpl w:val="81BEE1EE"/>
    <w:lvl w:ilvl="0" w:tplc="0BB0C814">
      <w:start w:val="1"/>
      <w:numFmt w:val="bullet"/>
      <w:pStyle w:val="Policybullets"/>
      <w:lvlText w:val=""/>
      <w:lvlJc w:val="left"/>
      <w:pPr>
        <w:tabs>
          <w:tab w:val="num" w:pos="414"/>
        </w:tabs>
        <w:ind w:left="414" w:hanging="414"/>
      </w:pPr>
      <w:rPr>
        <w:rFonts w:ascii="Wingdings" w:hAnsi="Wingdings" w:hint="default"/>
      </w:rPr>
    </w:lvl>
    <w:lvl w:ilvl="1" w:tplc="315276D8">
      <w:numFmt w:val="bullet"/>
      <w:lvlText w:val="-"/>
      <w:lvlJc w:val="left"/>
      <w:pPr>
        <w:tabs>
          <w:tab w:val="num" w:pos="1572"/>
        </w:tabs>
        <w:ind w:left="1572" w:hanging="492"/>
      </w:pPr>
      <w:rPr>
        <w:rFonts w:ascii="Times New Roman" w:eastAsia="Times New Roman" w:hAnsi="Times New Roman" w:cs="Times New Roman" w:hint="default"/>
      </w:rPr>
    </w:lvl>
    <w:lvl w:ilvl="2" w:tplc="98CE7F68" w:tentative="1">
      <w:start w:val="1"/>
      <w:numFmt w:val="bullet"/>
      <w:lvlText w:val=""/>
      <w:lvlJc w:val="left"/>
      <w:pPr>
        <w:tabs>
          <w:tab w:val="num" w:pos="2160"/>
        </w:tabs>
        <w:ind w:left="2160" w:hanging="360"/>
      </w:pPr>
      <w:rPr>
        <w:rFonts w:ascii="Wingdings" w:hAnsi="Wingdings" w:hint="default"/>
      </w:rPr>
    </w:lvl>
    <w:lvl w:ilvl="3" w:tplc="1B7CE178" w:tentative="1">
      <w:start w:val="1"/>
      <w:numFmt w:val="bullet"/>
      <w:lvlText w:val=""/>
      <w:lvlJc w:val="left"/>
      <w:pPr>
        <w:tabs>
          <w:tab w:val="num" w:pos="2880"/>
        </w:tabs>
        <w:ind w:left="2880" w:hanging="360"/>
      </w:pPr>
      <w:rPr>
        <w:rFonts w:ascii="Symbol" w:hAnsi="Symbol" w:hint="default"/>
      </w:rPr>
    </w:lvl>
    <w:lvl w:ilvl="4" w:tplc="48EC0666" w:tentative="1">
      <w:start w:val="1"/>
      <w:numFmt w:val="bullet"/>
      <w:lvlText w:val="o"/>
      <w:lvlJc w:val="left"/>
      <w:pPr>
        <w:tabs>
          <w:tab w:val="num" w:pos="3600"/>
        </w:tabs>
        <w:ind w:left="3600" w:hanging="360"/>
      </w:pPr>
      <w:rPr>
        <w:rFonts w:ascii="Courier New" w:hAnsi="Courier New" w:cs="Courier New" w:hint="default"/>
      </w:rPr>
    </w:lvl>
    <w:lvl w:ilvl="5" w:tplc="B0507ACE" w:tentative="1">
      <w:start w:val="1"/>
      <w:numFmt w:val="bullet"/>
      <w:lvlText w:val=""/>
      <w:lvlJc w:val="left"/>
      <w:pPr>
        <w:tabs>
          <w:tab w:val="num" w:pos="4320"/>
        </w:tabs>
        <w:ind w:left="4320" w:hanging="360"/>
      </w:pPr>
      <w:rPr>
        <w:rFonts w:ascii="Wingdings" w:hAnsi="Wingdings" w:hint="default"/>
      </w:rPr>
    </w:lvl>
    <w:lvl w:ilvl="6" w:tplc="D74291F0" w:tentative="1">
      <w:start w:val="1"/>
      <w:numFmt w:val="bullet"/>
      <w:lvlText w:val=""/>
      <w:lvlJc w:val="left"/>
      <w:pPr>
        <w:tabs>
          <w:tab w:val="num" w:pos="5040"/>
        </w:tabs>
        <w:ind w:left="5040" w:hanging="360"/>
      </w:pPr>
      <w:rPr>
        <w:rFonts w:ascii="Symbol" w:hAnsi="Symbol" w:hint="default"/>
      </w:rPr>
    </w:lvl>
    <w:lvl w:ilvl="7" w:tplc="44DC3B12" w:tentative="1">
      <w:start w:val="1"/>
      <w:numFmt w:val="bullet"/>
      <w:lvlText w:val="o"/>
      <w:lvlJc w:val="left"/>
      <w:pPr>
        <w:tabs>
          <w:tab w:val="num" w:pos="5760"/>
        </w:tabs>
        <w:ind w:left="5760" w:hanging="360"/>
      </w:pPr>
      <w:rPr>
        <w:rFonts w:ascii="Courier New" w:hAnsi="Courier New" w:cs="Courier New" w:hint="default"/>
      </w:rPr>
    </w:lvl>
    <w:lvl w:ilvl="8" w:tplc="6F3CC53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255B6C"/>
    <w:multiLevelType w:val="hybridMultilevel"/>
    <w:tmpl w:val="E640D9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A2761B6"/>
    <w:multiLevelType w:val="hybridMultilevel"/>
    <w:tmpl w:val="BA5A7F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D7D54E9"/>
    <w:multiLevelType w:val="hybridMultilevel"/>
    <w:tmpl w:val="7B12D9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71A46262"/>
    <w:multiLevelType w:val="hybridMultilevel"/>
    <w:tmpl w:val="4072D5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77F65951"/>
    <w:multiLevelType w:val="hybridMultilevel"/>
    <w:tmpl w:val="919EE56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12"/>
  </w:num>
  <w:num w:numId="3">
    <w:abstractNumId w:val="2"/>
  </w:num>
  <w:num w:numId="4">
    <w:abstractNumId w:val="4"/>
  </w:num>
  <w:num w:numId="5">
    <w:abstractNumId w:val="9"/>
  </w:num>
  <w:num w:numId="6">
    <w:abstractNumId w:val="14"/>
  </w:num>
  <w:num w:numId="7">
    <w:abstractNumId w:val="6"/>
  </w:num>
  <w:num w:numId="8">
    <w:abstractNumId w:val="11"/>
  </w:num>
  <w:num w:numId="9">
    <w:abstractNumId w:val="1"/>
  </w:num>
  <w:num w:numId="10">
    <w:abstractNumId w:val="15"/>
  </w:num>
  <w:num w:numId="11">
    <w:abstractNumId w:val="3"/>
  </w:num>
  <w:num w:numId="12">
    <w:abstractNumId w:val="5"/>
  </w:num>
  <w:num w:numId="13">
    <w:abstractNumId w:val="13"/>
  </w:num>
  <w:num w:numId="14">
    <w:abstractNumId w:val="10"/>
  </w:num>
  <w:num w:numId="15">
    <w:abstractNumId w:val="16"/>
  </w:num>
  <w:num w:numId="16">
    <w:abstractNumId w:val="7"/>
  </w:num>
  <w:num w:numId="17">
    <w:abstractNumId w:val="8"/>
  </w:num>
  <w:num w:numId="18">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BB"/>
    <w:rsid w:val="00004A69"/>
    <w:rsid w:val="00022994"/>
    <w:rsid w:val="0003149C"/>
    <w:rsid w:val="0003718D"/>
    <w:rsid w:val="000517D5"/>
    <w:rsid w:val="00054900"/>
    <w:rsid w:val="00061197"/>
    <w:rsid w:val="00062E7C"/>
    <w:rsid w:val="000821F3"/>
    <w:rsid w:val="000923D2"/>
    <w:rsid w:val="00092C5D"/>
    <w:rsid w:val="000A07EB"/>
    <w:rsid w:val="000B05D6"/>
    <w:rsid w:val="000B1183"/>
    <w:rsid w:val="000C5C1D"/>
    <w:rsid w:val="000E1447"/>
    <w:rsid w:val="000E26C9"/>
    <w:rsid w:val="000E541C"/>
    <w:rsid w:val="000E570E"/>
    <w:rsid w:val="000F500C"/>
    <w:rsid w:val="000F5402"/>
    <w:rsid w:val="000F5D01"/>
    <w:rsid w:val="000F6251"/>
    <w:rsid w:val="000F7821"/>
    <w:rsid w:val="00103012"/>
    <w:rsid w:val="00110B7F"/>
    <w:rsid w:val="00112116"/>
    <w:rsid w:val="00116648"/>
    <w:rsid w:val="001262DF"/>
    <w:rsid w:val="00126F18"/>
    <w:rsid w:val="00127357"/>
    <w:rsid w:val="00130DE7"/>
    <w:rsid w:val="001335C6"/>
    <w:rsid w:val="0016518F"/>
    <w:rsid w:val="00171863"/>
    <w:rsid w:val="00174AB4"/>
    <w:rsid w:val="00180DAB"/>
    <w:rsid w:val="00181AC4"/>
    <w:rsid w:val="00182709"/>
    <w:rsid w:val="00184367"/>
    <w:rsid w:val="0018658D"/>
    <w:rsid w:val="001875C5"/>
    <w:rsid w:val="00196B94"/>
    <w:rsid w:val="001B320B"/>
    <w:rsid w:val="001B7645"/>
    <w:rsid w:val="001C0BB9"/>
    <w:rsid w:val="001C4C53"/>
    <w:rsid w:val="001C6207"/>
    <w:rsid w:val="001D1014"/>
    <w:rsid w:val="001D1B81"/>
    <w:rsid w:val="001D670C"/>
    <w:rsid w:val="001E4755"/>
    <w:rsid w:val="001E5735"/>
    <w:rsid w:val="001E633C"/>
    <w:rsid w:val="001F3A10"/>
    <w:rsid w:val="001F683C"/>
    <w:rsid w:val="00216B92"/>
    <w:rsid w:val="00221CDD"/>
    <w:rsid w:val="00224AE2"/>
    <w:rsid w:val="00226900"/>
    <w:rsid w:val="0023557C"/>
    <w:rsid w:val="002377D2"/>
    <w:rsid w:val="0023798C"/>
    <w:rsid w:val="00237CC1"/>
    <w:rsid w:val="00240DE4"/>
    <w:rsid w:val="0024160F"/>
    <w:rsid w:val="002509C3"/>
    <w:rsid w:val="00252D50"/>
    <w:rsid w:val="002655CD"/>
    <w:rsid w:val="002674A0"/>
    <w:rsid w:val="00273353"/>
    <w:rsid w:val="002900AA"/>
    <w:rsid w:val="00290599"/>
    <w:rsid w:val="00293567"/>
    <w:rsid w:val="00296F24"/>
    <w:rsid w:val="00296FBA"/>
    <w:rsid w:val="002C1C14"/>
    <w:rsid w:val="002C752C"/>
    <w:rsid w:val="002D0152"/>
    <w:rsid w:val="002D0D88"/>
    <w:rsid w:val="002E0B04"/>
    <w:rsid w:val="002F06D0"/>
    <w:rsid w:val="002F2FD2"/>
    <w:rsid w:val="002F36B0"/>
    <w:rsid w:val="002F4BE7"/>
    <w:rsid w:val="00301E28"/>
    <w:rsid w:val="003074AF"/>
    <w:rsid w:val="00312BCC"/>
    <w:rsid w:val="00313C3A"/>
    <w:rsid w:val="00317B02"/>
    <w:rsid w:val="00326074"/>
    <w:rsid w:val="003326BB"/>
    <w:rsid w:val="00333296"/>
    <w:rsid w:val="00333590"/>
    <w:rsid w:val="003349D0"/>
    <w:rsid w:val="00347B0C"/>
    <w:rsid w:val="0035205F"/>
    <w:rsid w:val="003620BE"/>
    <w:rsid w:val="00370438"/>
    <w:rsid w:val="00372177"/>
    <w:rsid w:val="00372481"/>
    <w:rsid w:val="00375131"/>
    <w:rsid w:val="003804ED"/>
    <w:rsid w:val="00393255"/>
    <w:rsid w:val="0039424C"/>
    <w:rsid w:val="00394EE1"/>
    <w:rsid w:val="003978F1"/>
    <w:rsid w:val="003A3231"/>
    <w:rsid w:val="003B1D9D"/>
    <w:rsid w:val="003B2F8F"/>
    <w:rsid w:val="003C486C"/>
    <w:rsid w:val="003C668F"/>
    <w:rsid w:val="003D70F2"/>
    <w:rsid w:val="003E4159"/>
    <w:rsid w:val="00402D63"/>
    <w:rsid w:val="004077E1"/>
    <w:rsid w:val="004102B1"/>
    <w:rsid w:val="004117C4"/>
    <w:rsid w:val="00412712"/>
    <w:rsid w:val="00415110"/>
    <w:rsid w:val="00431A3B"/>
    <w:rsid w:val="00437534"/>
    <w:rsid w:val="004406E0"/>
    <w:rsid w:val="00444837"/>
    <w:rsid w:val="00444FF5"/>
    <w:rsid w:val="00446AA1"/>
    <w:rsid w:val="004551BD"/>
    <w:rsid w:val="004672D3"/>
    <w:rsid w:val="00467E68"/>
    <w:rsid w:val="00470E5F"/>
    <w:rsid w:val="004773AA"/>
    <w:rsid w:val="0047744E"/>
    <w:rsid w:val="004817B1"/>
    <w:rsid w:val="004867D7"/>
    <w:rsid w:val="004B1159"/>
    <w:rsid w:val="004B14F9"/>
    <w:rsid w:val="004B2D16"/>
    <w:rsid w:val="004B3CAE"/>
    <w:rsid w:val="004B7A27"/>
    <w:rsid w:val="004C3889"/>
    <w:rsid w:val="004E73C7"/>
    <w:rsid w:val="004F4F9B"/>
    <w:rsid w:val="004F6646"/>
    <w:rsid w:val="00501C2B"/>
    <w:rsid w:val="00503BDA"/>
    <w:rsid w:val="00504CE0"/>
    <w:rsid w:val="0050534C"/>
    <w:rsid w:val="00513992"/>
    <w:rsid w:val="0051458C"/>
    <w:rsid w:val="00520102"/>
    <w:rsid w:val="00522FDF"/>
    <w:rsid w:val="005276DB"/>
    <w:rsid w:val="00530421"/>
    <w:rsid w:val="0053104B"/>
    <w:rsid w:val="0053587C"/>
    <w:rsid w:val="00535A42"/>
    <w:rsid w:val="005407A3"/>
    <w:rsid w:val="00542FBE"/>
    <w:rsid w:val="00550022"/>
    <w:rsid w:val="00550073"/>
    <w:rsid w:val="00554674"/>
    <w:rsid w:val="00555965"/>
    <w:rsid w:val="00571598"/>
    <w:rsid w:val="00571BF5"/>
    <w:rsid w:val="00591B0E"/>
    <w:rsid w:val="005A5C0C"/>
    <w:rsid w:val="005B3DBB"/>
    <w:rsid w:val="005B66F2"/>
    <w:rsid w:val="005C10DB"/>
    <w:rsid w:val="005C33D4"/>
    <w:rsid w:val="005C6579"/>
    <w:rsid w:val="005D5A4E"/>
    <w:rsid w:val="005F2DC1"/>
    <w:rsid w:val="005F5555"/>
    <w:rsid w:val="0060099C"/>
    <w:rsid w:val="006133F3"/>
    <w:rsid w:val="00614A5E"/>
    <w:rsid w:val="006156AD"/>
    <w:rsid w:val="00632B2F"/>
    <w:rsid w:val="00633226"/>
    <w:rsid w:val="0063678B"/>
    <w:rsid w:val="00636D90"/>
    <w:rsid w:val="006408A9"/>
    <w:rsid w:val="00643A09"/>
    <w:rsid w:val="00644D3F"/>
    <w:rsid w:val="006534B7"/>
    <w:rsid w:val="0066004F"/>
    <w:rsid w:val="00663463"/>
    <w:rsid w:val="006646E2"/>
    <w:rsid w:val="00664B7E"/>
    <w:rsid w:val="00671D39"/>
    <w:rsid w:val="00672B45"/>
    <w:rsid w:val="00673FE0"/>
    <w:rsid w:val="0067533F"/>
    <w:rsid w:val="00680724"/>
    <w:rsid w:val="00690FDF"/>
    <w:rsid w:val="006A0147"/>
    <w:rsid w:val="006A1413"/>
    <w:rsid w:val="006A2D15"/>
    <w:rsid w:val="006A58EA"/>
    <w:rsid w:val="006B2F4A"/>
    <w:rsid w:val="006B606D"/>
    <w:rsid w:val="006C1D89"/>
    <w:rsid w:val="006C5CCC"/>
    <w:rsid w:val="006D44AE"/>
    <w:rsid w:val="006D581E"/>
    <w:rsid w:val="006D6879"/>
    <w:rsid w:val="006E24C3"/>
    <w:rsid w:val="006E5F44"/>
    <w:rsid w:val="006E74A0"/>
    <w:rsid w:val="006F7195"/>
    <w:rsid w:val="00703953"/>
    <w:rsid w:val="007143B7"/>
    <w:rsid w:val="00716B80"/>
    <w:rsid w:val="007245B8"/>
    <w:rsid w:val="0073355F"/>
    <w:rsid w:val="007355DE"/>
    <w:rsid w:val="00737321"/>
    <w:rsid w:val="007557D0"/>
    <w:rsid w:val="00757C15"/>
    <w:rsid w:val="00766DB2"/>
    <w:rsid w:val="007777FD"/>
    <w:rsid w:val="00787458"/>
    <w:rsid w:val="007A36BF"/>
    <w:rsid w:val="007B2084"/>
    <w:rsid w:val="007B25CE"/>
    <w:rsid w:val="007B43F7"/>
    <w:rsid w:val="007C3300"/>
    <w:rsid w:val="007D634F"/>
    <w:rsid w:val="007D6ADE"/>
    <w:rsid w:val="007E1AF4"/>
    <w:rsid w:val="007F08D1"/>
    <w:rsid w:val="007F2AF8"/>
    <w:rsid w:val="008024DC"/>
    <w:rsid w:val="008024E2"/>
    <w:rsid w:val="00822884"/>
    <w:rsid w:val="00822E44"/>
    <w:rsid w:val="008278E6"/>
    <w:rsid w:val="00832BF2"/>
    <w:rsid w:val="00840C46"/>
    <w:rsid w:val="00841150"/>
    <w:rsid w:val="0084281F"/>
    <w:rsid w:val="00862FC1"/>
    <w:rsid w:val="00866165"/>
    <w:rsid w:val="008703AA"/>
    <w:rsid w:val="008807A8"/>
    <w:rsid w:val="008931B5"/>
    <w:rsid w:val="008A1E5A"/>
    <w:rsid w:val="008B05B1"/>
    <w:rsid w:val="008B27C2"/>
    <w:rsid w:val="008B46E9"/>
    <w:rsid w:val="008B7458"/>
    <w:rsid w:val="008C373E"/>
    <w:rsid w:val="008C553B"/>
    <w:rsid w:val="008C5D55"/>
    <w:rsid w:val="008D48A9"/>
    <w:rsid w:val="008D4988"/>
    <w:rsid w:val="008D7A6B"/>
    <w:rsid w:val="008E78EE"/>
    <w:rsid w:val="008F45DC"/>
    <w:rsid w:val="00905312"/>
    <w:rsid w:val="009117AF"/>
    <w:rsid w:val="00921A6A"/>
    <w:rsid w:val="00925057"/>
    <w:rsid w:val="00930412"/>
    <w:rsid w:val="00931932"/>
    <w:rsid w:val="00934E56"/>
    <w:rsid w:val="00942FAC"/>
    <w:rsid w:val="00947853"/>
    <w:rsid w:val="009613F4"/>
    <w:rsid w:val="00966D74"/>
    <w:rsid w:val="00976A03"/>
    <w:rsid w:val="00983BF6"/>
    <w:rsid w:val="00986E34"/>
    <w:rsid w:val="009946C1"/>
    <w:rsid w:val="00994756"/>
    <w:rsid w:val="0099512F"/>
    <w:rsid w:val="009974B6"/>
    <w:rsid w:val="009A0B09"/>
    <w:rsid w:val="009A379B"/>
    <w:rsid w:val="009B3FCD"/>
    <w:rsid w:val="009C26D9"/>
    <w:rsid w:val="009C3242"/>
    <w:rsid w:val="009C62C7"/>
    <w:rsid w:val="009D1080"/>
    <w:rsid w:val="009D44FE"/>
    <w:rsid w:val="009D5BC4"/>
    <w:rsid w:val="009D5DDC"/>
    <w:rsid w:val="009E0B95"/>
    <w:rsid w:val="009F2836"/>
    <w:rsid w:val="00A04E39"/>
    <w:rsid w:val="00A061C9"/>
    <w:rsid w:val="00A10608"/>
    <w:rsid w:val="00A12A6F"/>
    <w:rsid w:val="00A12D0F"/>
    <w:rsid w:val="00A135AE"/>
    <w:rsid w:val="00A3323C"/>
    <w:rsid w:val="00A33294"/>
    <w:rsid w:val="00A333B5"/>
    <w:rsid w:val="00A40F1D"/>
    <w:rsid w:val="00A44A04"/>
    <w:rsid w:val="00A457FC"/>
    <w:rsid w:val="00A45C46"/>
    <w:rsid w:val="00A52C8B"/>
    <w:rsid w:val="00A5675F"/>
    <w:rsid w:val="00A57767"/>
    <w:rsid w:val="00A601F7"/>
    <w:rsid w:val="00A652C2"/>
    <w:rsid w:val="00A71F17"/>
    <w:rsid w:val="00A72B5E"/>
    <w:rsid w:val="00A91393"/>
    <w:rsid w:val="00A92003"/>
    <w:rsid w:val="00AA2B49"/>
    <w:rsid w:val="00AA373D"/>
    <w:rsid w:val="00AC21A8"/>
    <w:rsid w:val="00AC260D"/>
    <w:rsid w:val="00AC298F"/>
    <w:rsid w:val="00AC3627"/>
    <w:rsid w:val="00AC6052"/>
    <w:rsid w:val="00AC612E"/>
    <w:rsid w:val="00AC6E6E"/>
    <w:rsid w:val="00AD05A8"/>
    <w:rsid w:val="00AD26E9"/>
    <w:rsid w:val="00AD6811"/>
    <w:rsid w:val="00AE2020"/>
    <w:rsid w:val="00AE4BC5"/>
    <w:rsid w:val="00AE5DFB"/>
    <w:rsid w:val="00AF226D"/>
    <w:rsid w:val="00AF5778"/>
    <w:rsid w:val="00AF5EF7"/>
    <w:rsid w:val="00B01E55"/>
    <w:rsid w:val="00B06A6E"/>
    <w:rsid w:val="00B13D26"/>
    <w:rsid w:val="00B164CD"/>
    <w:rsid w:val="00B2078C"/>
    <w:rsid w:val="00B31FAF"/>
    <w:rsid w:val="00B33210"/>
    <w:rsid w:val="00B37827"/>
    <w:rsid w:val="00B501C0"/>
    <w:rsid w:val="00B571F0"/>
    <w:rsid w:val="00B635DD"/>
    <w:rsid w:val="00B644B2"/>
    <w:rsid w:val="00B67E13"/>
    <w:rsid w:val="00B76751"/>
    <w:rsid w:val="00B80CF3"/>
    <w:rsid w:val="00B8178C"/>
    <w:rsid w:val="00B917A5"/>
    <w:rsid w:val="00B92DCB"/>
    <w:rsid w:val="00BA2BA4"/>
    <w:rsid w:val="00BA302C"/>
    <w:rsid w:val="00BA3E2E"/>
    <w:rsid w:val="00BA7116"/>
    <w:rsid w:val="00BB1080"/>
    <w:rsid w:val="00BC1BE3"/>
    <w:rsid w:val="00BD76D6"/>
    <w:rsid w:val="00BE61D9"/>
    <w:rsid w:val="00C10D9D"/>
    <w:rsid w:val="00C11EF7"/>
    <w:rsid w:val="00C12495"/>
    <w:rsid w:val="00C166F0"/>
    <w:rsid w:val="00C2515E"/>
    <w:rsid w:val="00C27EA8"/>
    <w:rsid w:val="00C30EAC"/>
    <w:rsid w:val="00C36222"/>
    <w:rsid w:val="00C45216"/>
    <w:rsid w:val="00C53A7D"/>
    <w:rsid w:val="00C57C6A"/>
    <w:rsid w:val="00C604B9"/>
    <w:rsid w:val="00C6643A"/>
    <w:rsid w:val="00C71446"/>
    <w:rsid w:val="00C71C29"/>
    <w:rsid w:val="00C74795"/>
    <w:rsid w:val="00C82659"/>
    <w:rsid w:val="00C84A4F"/>
    <w:rsid w:val="00C9405B"/>
    <w:rsid w:val="00C942B9"/>
    <w:rsid w:val="00C96FEA"/>
    <w:rsid w:val="00CB1557"/>
    <w:rsid w:val="00CB4B4C"/>
    <w:rsid w:val="00CB4F3C"/>
    <w:rsid w:val="00CC29B2"/>
    <w:rsid w:val="00CC3946"/>
    <w:rsid w:val="00CC6AE6"/>
    <w:rsid w:val="00CC7DA7"/>
    <w:rsid w:val="00CD063B"/>
    <w:rsid w:val="00CD2AD6"/>
    <w:rsid w:val="00CE1CB4"/>
    <w:rsid w:val="00CE383D"/>
    <w:rsid w:val="00CE7F54"/>
    <w:rsid w:val="00CF2730"/>
    <w:rsid w:val="00CF3585"/>
    <w:rsid w:val="00CF5E48"/>
    <w:rsid w:val="00D12AC7"/>
    <w:rsid w:val="00D13F5C"/>
    <w:rsid w:val="00D15B9B"/>
    <w:rsid w:val="00D24350"/>
    <w:rsid w:val="00D25CEA"/>
    <w:rsid w:val="00D275B7"/>
    <w:rsid w:val="00D31022"/>
    <w:rsid w:val="00D31072"/>
    <w:rsid w:val="00D331A1"/>
    <w:rsid w:val="00D33CB3"/>
    <w:rsid w:val="00D37431"/>
    <w:rsid w:val="00D456DE"/>
    <w:rsid w:val="00D51325"/>
    <w:rsid w:val="00D54C43"/>
    <w:rsid w:val="00D5559D"/>
    <w:rsid w:val="00D56CB9"/>
    <w:rsid w:val="00D57C11"/>
    <w:rsid w:val="00D60685"/>
    <w:rsid w:val="00D63D80"/>
    <w:rsid w:val="00D74459"/>
    <w:rsid w:val="00D77A3F"/>
    <w:rsid w:val="00D8433E"/>
    <w:rsid w:val="00D85CF9"/>
    <w:rsid w:val="00D934BB"/>
    <w:rsid w:val="00D96502"/>
    <w:rsid w:val="00DA215B"/>
    <w:rsid w:val="00DA757F"/>
    <w:rsid w:val="00DB4E8B"/>
    <w:rsid w:val="00DB5BCB"/>
    <w:rsid w:val="00DC046C"/>
    <w:rsid w:val="00DC0672"/>
    <w:rsid w:val="00DC4219"/>
    <w:rsid w:val="00DC654C"/>
    <w:rsid w:val="00DD080E"/>
    <w:rsid w:val="00DD1402"/>
    <w:rsid w:val="00DD184F"/>
    <w:rsid w:val="00DD6CC8"/>
    <w:rsid w:val="00DD7178"/>
    <w:rsid w:val="00DE251F"/>
    <w:rsid w:val="00DE2BEF"/>
    <w:rsid w:val="00DE331C"/>
    <w:rsid w:val="00DE4A1C"/>
    <w:rsid w:val="00DE59AA"/>
    <w:rsid w:val="00DF23D2"/>
    <w:rsid w:val="00DF4A07"/>
    <w:rsid w:val="00E013B2"/>
    <w:rsid w:val="00E06B6D"/>
    <w:rsid w:val="00E0777F"/>
    <w:rsid w:val="00E12A29"/>
    <w:rsid w:val="00E15179"/>
    <w:rsid w:val="00E2508A"/>
    <w:rsid w:val="00E263E1"/>
    <w:rsid w:val="00E37955"/>
    <w:rsid w:val="00E43EFF"/>
    <w:rsid w:val="00E52369"/>
    <w:rsid w:val="00E5719A"/>
    <w:rsid w:val="00E64C99"/>
    <w:rsid w:val="00E670F5"/>
    <w:rsid w:val="00E71B95"/>
    <w:rsid w:val="00E86915"/>
    <w:rsid w:val="00E87F78"/>
    <w:rsid w:val="00E91C21"/>
    <w:rsid w:val="00E953CB"/>
    <w:rsid w:val="00E959B8"/>
    <w:rsid w:val="00EB0A19"/>
    <w:rsid w:val="00EB2D74"/>
    <w:rsid w:val="00EB34B1"/>
    <w:rsid w:val="00EB69C0"/>
    <w:rsid w:val="00EC3772"/>
    <w:rsid w:val="00EC6312"/>
    <w:rsid w:val="00ED0510"/>
    <w:rsid w:val="00ED0B45"/>
    <w:rsid w:val="00ED2FC9"/>
    <w:rsid w:val="00ED347B"/>
    <w:rsid w:val="00ED4B1E"/>
    <w:rsid w:val="00ED531E"/>
    <w:rsid w:val="00ED64EE"/>
    <w:rsid w:val="00ED6E64"/>
    <w:rsid w:val="00EF3C1D"/>
    <w:rsid w:val="00F02B6B"/>
    <w:rsid w:val="00F05B6B"/>
    <w:rsid w:val="00F14B88"/>
    <w:rsid w:val="00F16CED"/>
    <w:rsid w:val="00F22564"/>
    <w:rsid w:val="00F25403"/>
    <w:rsid w:val="00F2540E"/>
    <w:rsid w:val="00F30729"/>
    <w:rsid w:val="00F31BFA"/>
    <w:rsid w:val="00F3226D"/>
    <w:rsid w:val="00F4283B"/>
    <w:rsid w:val="00F441D4"/>
    <w:rsid w:val="00F44E83"/>
    <w:rsid w:val="00F45C0B"/>
    <w:rsid w:val="00F500C8"/>
    <w:rsid w:val="00F52DC1"/>
    <w:rsid w:val="00F545DB"/>
    <w:rsid w:val="00F64BD4"/>
    <w:rsid w:val="00F84F27"/>
    <w:rsid w:val="00F84FF5"/>
    <w:rsid w:val="00F944D9"/>
    <w:rsid w:val="00F94BCD"/>
    <w:rsid w:val="00FA1EFD"/>
    <w:rsid w:val="00FA38C3"/>
    <w:rsid w:val="00FA56C7"/>
    <w:rsid w:val="00FA73AD"/>
    <w:rsid w:val="00FB1F47"/>
    <w:rsid w:val="00FB574B"/>
    <w:rsid w:val="00FB662C"/>
    <w:rsid w:val="00FB7A8D"/>
    <w:rsid w:val="00FC065F"/>
    <w:rsid w:val="00FD382E"/>
    <w:rsid w:val="00FE2B9C"/>
    <w:rsid w:val="00FF56CC"/>
    <w:rsid w:val="00FF5B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A1A68"/>
  <w15:docId w15:val="{3D063E7E-7339-43EC-81DD-FF370A55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8EE"/>
    <w:rPr>
      <w:rFonts w:ascii="Arial" w:hAnsi="Arial"/>
      <w:sz w:val="24"/>
      <w:lang w:eastAsia="en-US"/>
    </w:rPr>
  </w:style>
  <w:style w:type="paragraph" w:styleId="Heading1">
    <w:name w:val="heading 1"/>
    <w:basedOn w:val="Normal"/>
    <w:next w:val="Normal"/>
    <w:qFormat/>
    <w:rsid w:val="00110B7F"/>
    <w:pPr>
      <w:keepNext/>
      <w:jc w:val="center"/>
      <w:outlineLvl w:val="0"/>
    </w:pPr>
    <w:rPr>
      <w:b/>
      <w:sz w:val="22"/>
    </w:rPr>
  </w:style>
  <w:style w:type="paragraph" w:styleId="Heading2">
    <w:name w:val="heading 2"/>
    <w:basedOn w:val="Normal"/>
    <w:next w:val="Normal"/>
    <w:qFormat/>
    <w:rsid w:val="00110B7F"/>
    <w:pPr>
      <w:keepNext/>
      <w:tabs>
        <w:tab w:val="right" w:pos="8222"/>
      </w:tabs>
      <w:jc w:val="both"/>
      <w:outlineLvl w:val="1"/>
    </w:pPr>
    <w:rPr>
      <w:b/>
      <w:caps/>
      <w:sz w:val="28"/>
      <w:u w:val="single"/>
    </w:rPr>
  </w:style>
  <w:style w:type="paragraph" w:styleId="Heading3">
    <w:name w:val="heading 3"/>
    <w:basedOn w:val="Normal"/>
    <w:next w:val="Normal"/>
    <w:qFormat/>
    <w:rsid w:val="00110B7F"/>
    <w:pPr>
      <w:keepNext/>
      <w:outlineLvl w:val="2"/>
    </w:pPr>
    <w:rPr>
      <w:b/>
    </w:rPr>
  </w:style>
  <w:style w:type="paragraph" w:styleId="Heading4">
    <w:name w:val="heading 4"/>
    <w:basedOn w:val="Normal"/>
    <w:next w:val="Normal"/>
    <w:qFormat/>
    <w:rsid w:val="00110B7F"/>
    <w:pPr>
      <w:keepNext/>
      <w:tabs>
        <w:tab w:val="left" w:pos="720"/>
      </w:tabs>
      <w:jc w:val="both"/>
      <w:outlineLvl w:val="3"/>
    </w:pPr>
    <w:rPr>
      <w:b/>
      <w:sz w:val="28"/>
    </w:rPr>
  </w:style>
  <w:style w:type="paragraph" w:styleId="Heading5">
    <w:name w:val="heading 5"/>
    <w:basedOn w:val="Normal"/>
    <w:next w:val="Normal"/>
    <w:link w:val="Heading5Char"/>
    <w:qFormat/>
    <w:rsid w:val="00110B7F"/>
    <w:pPr>
      <w:keepNext/>
      <w:outlineLvl w:val="4"/>
    </w:pPr>
    <w:rPr>
      <w:b/>
      <w:sz w:val="28"/>
    </w:rPr>
  </w:style>
  <w:style w:type="paragraph" w:styleId="Heading6">
    <w:name w:val="heading 6"/>
    <w:basedOn w:val="Normal"/>
    <w:next w:val="Normal"/>
    <w:qFormat/>
    <w:rsid w:val="00110B7F"/>
    <w:pPr>
      <w:keepNext/>
      <w:outlineLvl w:val="5"/>
    </w:pPr>
    <w:rPr>
      <w:b/>
      <w:sz w:val="28"/>
      <w:u w:val="single"/>
    </w:rPr>
  </w:style>
  <w:style w:type="paragraph" w:styleId="Heading7">
    <w:name w:val="heading 7"/>
    <w:basedOn w:val="Normal"/>
    <w:next w:val="Normal"/>
    <w:qFormat/>
    <w:rsid w:val="00110B7F"/>
    <w:pPr>
      <w:keepNext/>
      <w:tabs>
        <w:tab w:val="left" w:pos="720"/>
      </w:tabs>
      <w:jc w:val="both"/>
      <w:outlineLvl w:val="6"/>
    </w:pPr>
    <w:rPr>
      <w:b/>
      <w:sz w:val="28"/>
      <w:u w:val="single"/>
    </w:rPr>
  </w:style>
  <w:style w:type="paragraph" w:styleId="Heading8">
    <w:name w:val="heading 8"/>
    <w:basedOn w:val="Normal"/>
    <w:next w:val="Normal"/>
    <w:qFormat/>
    <w:rsid w:val="00110B7F"/>
    <w:pPr>
      <w:keepNext/>
      <w:outlineLvl w:val="7"/>
    </w:pPr>
    <w:rPr>
      <w:b/>
      <w:color w:val="FF0000"/>
      <w:lang w:val="en-US"/>
    </w:rPr>
  </w:style>
  <w:style w:type="paragraph" w:styleId="Heading9">
    <w:name w:val="heading 9"/>
    <w:basedOn w:val="Normal"/>
    <w:next w:val="Normal"/>
    <w:qFormat/>
    <w:rsid w:val="00110B7F"/>
    <w:pPr>
      <w:keepNext/>
      <w:jc w:val="both"/>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10B7F"/>
    <w:pPr>
      <w:tabs>
        <w:tab w:val="center" w:pos="4153"/>
        <w:tab w:val="right" w:pos="8306"/>
      </w:tabs>
    </w:pPr>
  </w:style>
  <w:style w:type="paragraph" w:styleId="Footer">
    <w:name w:val="footer"/>
    <w:basedOn w:val="Normal"/>
    <w:link w:val="FooterChar"/>
    <w:uiPriority w:val="99"/>
    <w:rsid w:val="00110B7F"/>
    <w:pPr>
      <w:tabs>
        <w:tab w:val="center" w:pos="4153"/>
        <w:tab w:val="right" w:pos="8306"/>
      </w:tabs>
    </w:pPr>
  </w:style>
  <w:style w:type="paragraph" w:styleId="BodyText">
    <w:name w:val="Body Text"/>
    <w:basedOn w:val="Normal"/>
    <w:semiHidden/>
    <w:rsid w:val="00110B7F"/>
    <w:pPr>
      <w:jc w:val="center"/>
    </w:pPr>
    <w:rPr>
      <w:b/>
      <w:sz w:val="22"/>
    </w:rPr>
  </w:style>
  <w:style w:type="paragraph" w:styleId="BodyText2">
    <w:name w:val="Body Text 2"/>
    <w:basedOn w:val="Normal"/>
    <w:semiHidden/>
    <w:rsid w:val="00110B7F"/>
    <w:rPr>
      <w:b/>
    </w:rPr>
  </w:style>
  <w:style w:type="paragraph" w:styleId="BodyText3">
    <w:name w:val="Body Text 3"/>
    <w:basedOn w:val="Normal"/>
    <w:semiHidden/>
    <w:rsid w:val="00110B7F"/>
    <w:pPr>
      <w:jc w:val="both"/>
    </w:pPr>
  </w:style>
  <w:style w:type="character" w:styleId="PageNumber">
    <w:name w:val="page number"/>
    <w:basedOn w:val="DefaultParagraphFont"/>
    <w:semiHidden/>
    <w:rsid w:val="00110B7F"/>
  </w:style>
  <w:style w:type="paragraph" w:styleId="BodyTextIndent">
    <w:name w:val="Body Text Indent"/>
    <w:basedOn w:val="Normal"/>
    <w:semiHidden/>
    <w:rsid w:val="00110B7F"/>
    <w:pPr>
      <w:tabs>
        <w:tab w:val="left" w:pos="720"/>
      </w:tabs>
      <w:ind w:left="720" w:hanging="720"/>
      <w:jc w:val="both"/>
    </w:pPr>
    <w:rPr>
      <w:sz w:val="20"/>
    </w:rPr>
  </w:style>
  <w:style w:type="paragraph" w:styleId="BodyTextIndent2">
    <w:name w:val="Body Text Indent 2"/>
    <w:basedOn w:val="Normal"/>
    <w:semiHidden/>
    <w:rsid w:val="00110B7F"/>
    <w:pPr>
      <w:ind w:left="5040" w:firstLine="720"/>
      <w:jc w:val="both"/>
    </w:pPr>
    <w:rPr>
      <w:strike/>
    </w:rPr>
  </w:style>
  <w:style w:type="paragraph" w:styleId="BodyTextIndent3">
    <w:name w:val="Body Text Indent 3"/>
    <w:basedOn w:val="Normal"/>
    <w:semiHidden/>
    <w:rsid w:val="00110B7F"/>
    <w:pPr>
      <w:ind w:left="720" w:hanging="720"/>
    </w:pPr>
    <w:rPr>
      <w:b/>
      <w:caps/>
    </w:rPr>
  </w:style>
  <w:style w:type="paragraph" w:styleId="Title">
    <w:name w:val="Title"/>
    <w:basedOn w:val="Normal"/>
    <w:qFormat/>
    <w:rsid w:val="00110B7F"/>
    <w:pPr>
      <w:jc w:val="center"/>
    </w:pPr>
    <w:rPr>
      <w:b/>
      <w:u w:val="single"/>
    </w:rPr>
  </w:style>
  <w:style w:type="paragraph" w:styleId="PlainText">
    <w:name w:val="Plain Text"/>
    <w:basedOn w:val="Normal"/>
    <w:semiHidden/>
    <w:rsid w:val="00110B7F"/>
    <w:rPr>
      <w:rFonts w:ascii="Courier New" w:hAnsi="Courier New"/>
      <w:sz w:val="20"/>
    </w:rPr>
  </w:style>
  <w:style w:type="paragraph" w:styleId="TOC1">
    <w:name w:val="toc 1"/>
    <w:basedOn w:val="Normal"/>
    <w:next w:val="Normal"/>
    <w:autoRedefine/>
    <w:uiPriority w:val="39"/>
    <w:rsid w:val="00591B0E"/>
    <w:pPr>
      <w:spacing w:before="120"/>
    </w:pPr>
    <w:rPr>
      <w:rFonts w:ascii="Arial Narrow" w:hAnsi="Arial Narrow"/>
      <w:b/>
      <w:bCs/>
      <w:i/>
      <w:iCs/>
      <w:caps/>
      <w:sz w:val="22"/>
      <w:szCs w:val="22"/>
    </w:rPr>
  </w:style>
  <w:style w:type="paragraph" w:styleId="TOC2">
    <w:name w:val="toc 2"/>
    <w:basedOn w:val="Normal"/>
    <w:next w:val="Normal"/>
    <w:autoRedefine/>
    <w:rsid w:val="00591B0E"/>
    <w:pPr>
      <w:spacing w:before="120"/>
      <w:ind w:left="240"/>
    </w:pPr>
    <w:rPr>
      <w:rFonts w:ascii="Arial Narrow" w:hAnsi="Arial Narrow"/>
      <w:b/>
      <w:bCs/>
      <w:caps/>
      <w:sz w:val="22"/>
      <w:szCs w:val="22"/>
    </w:rPr>
  </w:style>
  <w:style w:type="paragraph" w:styleId="TOC3">
    <w:name w:val="toc 3"/>
    <w:basedOn w:val="Normal"/>
    <w:next w:val="Normal"/>
    <w:autoRedefine/>
    <w:uiPriority w:val="39"/>
    <w:rsid w:val="00D456DE"/>
    <w:pPr>
      <w:tabs>
        <w:tab w:val="left" w:pos="1170"/>
        <w:tab w:val="right" w:leader="dot" w:pos="9629"/>
      </w:tabs>
      <w:ind w:left="480"/>
    </w:pPr>
    <w:rPr>
      <w:rFonts w:ascii="Times New Roman" w:hAnsi="Times New Roman"/>
      <w:sz w:val="20"/>
    </w:rPr>
  </w:style>
  <w:style w:type="paragraph" w:styleId="TOC4">
    <w:name w:val="toc 4"/>
    <w:basedOn w:val="Normal"/>
    <w:next w:val="Normal"/>
    <w:autoRedefine/>
    <w:semiHidden/>
    <w:rsid w:val="00110B7F"/>
    <w:pPr>
      <w:ind w:left="720"/>
    </w:pPr>
    <w:rPr>
      <w:rFonts w:ascii="Times New Roman" w:hAnsi="Times New Roman"/>
      <w:sz w:val="20"/>
    </w:rPr>
  </w:style>
  <w:style w:type="paragraph" w:styleId="TOC5">
    <w:name w:val="toc 5"/>
    <w:basedOn w:val="Normal"/>
    <w:next w:val="Normal"/>
    <w:autoRedefine/>
    <w:semiHidden/>
    <w:rsid w:val="00110B7F"/>
    <w:pPr>
      <w:ind w:left="960"/>
    </w:pPr>
    <w:rPr>
      <w:rFonts w:ascii="Times New Roman" w:hAnsi="Times New Roman"/>
      <w:sz w:val="20"/>
    </w:rPr>
  </w:style>
  <w:style w:type="paragraph" w:styleId="TOC6">
    <w:name w:val="toc 6"/>
    <w:basedOn w:val="Normal"/>
    <w:next w:val="Normal"/>
    <w:autoRedefine/>
    <w:semiHidden/>
    <w:rsid w:val="00110B7F"/>
    <w:pPr>
      <w:ind w:left="1200"/>
    </w:pPr>
    <w:rPr>
      <w:rFonts w:ascii="Times New Roman" w:hAnsi="Times New Roman"/>
      <w:sz w:val="20"/>
    </w:rPr>
  </w:style>
  <w:style w:type="paragraph" w:styleId="TOC7">
    <w:name w:val="toc 7"/>
    <w:basedOn w:val="Normal"/>
    <w:next w:val="Normal"/>
    <w:autoRedefine/>
    <w:semiHidden/>
    <w:rsid w:val="00110B7F"/>
    <w:pPr>
      <w:ind w:left="1440"/>
    </w:pPr>
    <w:rPr>
      <w:rFonts w:ascii="Times New Roman" w:hAnsi="Times New Roman"/>
      <w:sz w:val="20"/>
    </w:rPr>
  </w:style>
  <w:style w:type="paragraph" w:styleId="TOC8">
    <w:name w:val="toc 8"/>
    <w:basedOn w:val="Normal"/>
    <w:next w:val="Normal"/>
    <w:autoRedefine/>
    <w:semiHidden/>
    <w:rsid w:val="00110B7F"/>
    <w:pPr>
      <w:ind w:left="1680"/>
    </w:pPr>
    <w:rPr>
      <w:rFonts w:ascii="Times New Roman" w:hAnsi="Times New Roman"/>
      <w:sz w:val="20"/>
    </w:rPr>
  </w:style>
  <w:style w:type="paragraph" w:styleId="TOC9">
    <w:name w:val="toc 9"/>
    <w:basedOn w:val="Normal"/>
    <w:next w:val="Normal"/>
    <w:autoRedefine/>
    <w:semiHidden/>
    <w:rsid w:val="00110B7F"/>
    <w:pPr>
      <w:ind w:left="1920"/>
    </w:pPr>
    <w:rPr>
      <w:rFonts w:ascii="Times New Roman" w:hAnsi="Times New Roman"/>
      <w:sz w:val="20"/>
    </w:rPr>
  </w:style>
  <w:style w:type="paragraph" w:styleId="Index1">
    <w:name w:val="index 1"/>
    <w:basedOn w:val="Normal"/>
    <w:next w:val="Normal"/>
    <w:autoRedefine/>
    <w:semiHidden/>
    <w:rsid w:val="00110B7F"/>
    <w:pPr>
      <w:ind w:left="240" w:hanging="240"/>
    </w:pPr>
  </w:style>
  <w:style w:type="paragraph" w:styleId="TableofFigures">
    <w:name w:val="table of figures"/>
    <w:basedOn w:val="Normal"/>
    <w:next w:val="Normal"/>
    <w:semiHidden/>
    <w:rsid w:val="00110B7F"/>
    <w:pPr>
      <w:ind w:left="480" w:hanging="480"/>
    </w:pPr>
  </w:style>
  <w:style w:type="paragraph" w:styleId="TOAHeading">
    <w:name w:val="toa heading"/>
    <w:basedOn w:val="Normal"/>
    <w:next w:val="Normal"/>
    <w:semiHidden/>
    <w:rsid w:val="00110B7F"/>
    <w:pPr>
      <w:spacing w:before="120"/>
    </w:pPr>
    <w:rPr>
      <w:b/>
    </w:rPr>
  </w:style>
  <w:style w:type="paragraph" w:customStyle="1" w:styleId="MLCBODY2">
    <w:name w:val="MLC BODY2"/>
    <w:basedOn w:val="Normal"/>
    <w:semiHidden/>
    <w:rsid w:val="00110B7F"/>
    <w:pPr>
      <w:spacing w:after="240"/>
      <w:ind w:left="1701"/>
      <w:jc w:val="both"/>
    </w:pPr>
    <w:rPr>
      <w:rFonts w:ascii="Times New Roman" w:hAnsi="Times New Roman"/>
    </w:rPr>
  </w:style>
  <w:style w:type="character" w:styleId="Hyperlink">
    <w:name w:val="Hyperlink"/>
    <w:basedOn w:val="DefaultParagraphFont"/>
    <w:uiPriority w:val="99"/>
    <w:rsid w:val="00C96FEA"/>
    <w:rPr>
      <w:rFonts w:ascii="Times New Roman" w:hAnsi="Times New Roman"/>
      <w:caps/>
      <w:sz w:val="22"/>
      <w:szCs w:val="22"/>
      <w:u w:val="single"/>
    </w:rPr>
  </w:style>
  <w:style w:type="paragraph" w:customStyle="1" w:styleId="Sub">
    <w:name w:val="Sub"/>
    <w:basedOn w:val="Normal"/>
    <w:semiHidden/>
    <w:rsid w:val="00110B7F"/>
    <w:pPr>
      <w:jc w:val="both"/>
    </w:pPr>
    <w:rPr>
      <w:b/>
    </w:rPr>
  </w:style>
  <w:style w:type="paragraph" w:styleId="ListBullet">
    <w:name w:val="List Bullet"/>
    <w:basedOn w:val="Normal"/>
    <w:autoRedefine/>
    <w:semiHidden/>
    <w:rsid w:val="00110B7F"/>
    <w:pPr>
      <w:ind w:left="360" w:hanging="360"/>
    </w:pPr>
    <w:rPr>
      <w:sz w:val="22"/>
      <w:lang w:val="en-US"/>
    </w:rPr>
  </w:style>
  <w:style w:type="paragraph" w:customStyle="1" w:styleId="sub1">
    <w:name w:val="sub 1"/>
    <w:basedOn w:val="Normal"/>
    <w:semiHidden/>
    <w:rsid w:val="00110B7F"/>
    <w:pPr>
      <w:jc w:val="both"/>
    </w:pPr>
    <w:rPr>
      <w:b/>
      <w:i/>
      <w:sz w:val="22"/>
    </w:rPr>
  </w:style>
  <w:style w:type="paragraph" w:customStyle="1" w:styleId="bullet-space">
    <w:name w:val="bullet - space"/>
    <w:basedOn w:val="Normal"/>
    <w:semiHidden/>
    <w:rsid w:val="00110B7F"/>
    <w:pPr>
      <w:numPr>
        <w:numId w:val="1"/>
      </w:numPr>
      <w:tabs>
        <w:tab w:val="clear" w:pos="643"/>
      </w:tabs>
      <w:spacing w:before="60" w:after="60"/>
      <w:ind w:left="567" w:hanging="567"/>
      <w:jc w:val="both"/>
    </w:pPr>
    <w:rPr>
      <w:sz w:val="22"/>
    </w:rPr>
  </w:style>
  <w:style w:type="paragraph" w:customStyle="1" w:styleId="Indent">
    <w:name w:val="Indent"/>
    <w:basedOn w:val="Normal"/>
    <w:next w:val="Normal"/>
    <w:semiHidden/>
    <w:rsid w:val="00110B7F"/>
    <w:pPr>
      <w:keepLines/>
      <w:ind w:left="567" w:right="567"/>
      <w:jc w:val="both"/>
    </w:pPr>
    <w:rPr>
      <w:rFonts w:ascii="Swiss (scalable)" w:hAnsi="Swiss (scalable)"/>
      <w:b/>
      <w:sz w:val="20"/>
    </w:rPr>
  </w:style>
  <w:style w:type="paragraph" w:customStyle="1" w:styleId="Policyhead1">
    <w:name w:val="Policy head1"/>
    <w:basedOn w:val="Heading1"/>
    <w:rsid w:val="00444837"/>
    <w:pPr>
      <w:spacing w:after="240"/>
      <w:jc w:val="left"/>
    </w:pPr>
    <w:rPr>
      <w:rFonts w:ascii="Arial Narrow" w:hAnsi="Arial Narrow"/>
      <w:sz w:val="28"/>
      <w:szCs w:val="28"/>
    </w:rPr>
  </w:style>
  <w:style w:type="paragraph" w:styleId="FootnoteText">
    <w:name w:val="footnote text"/>
    <w:basedOn w:val="Normal"/>
    <w:semiHidden/>
    <w:rsid w:val="00110B7F"/>
    <w:rPr>
      <w:rFonts w:ascii="Frutiger 45 Light" w:hAnsi="Frutiger 45 Light"/>
      <w:sz w:val="20"/>
      <w:lang w:val="en-GB" w:eastAsia="en-AU"/>
    </w:rPr>
  </w:style>
  <w:style w:type="paragraph" w:customStyle="1" w:styleId="Body">
    <w:name w:val="Body"/>
    <w:aliases w:val="b"/>
    <w:semiHidden/>
    <w:rsid w:val="00110B7F"/>
    <w:pPr>
      <w:spacing w:before="60" w:after="120" w:line="280" w:lineRule="atLeast"/>
    </w:pPr>
    <w:rPr>
      <w:rFonts w:ascii="Arial" w:hAnsi="Arial"/>
      <w:lang w:eastAsia="en-US"/>
    </w:rPr>
  </w:style>
  <w:style w:type="paragraph" w:customStyle="1" w:styleId="TableText10pt">
    <w:name w:val="Table Text 10pt"/>
    <w:basedOn w:val="BodyText"/>
    <w:semiHidden/>
    <w:rsid w:val="00110B7F"/>
    <w:pPr>
      <w:tabs>
        <w:tab w:val="left" w:pos="272"/>
        <w:tab w:val="left" w:pos="544"/>
        <w:tab w:val="left" w:pos="816"/>
        <w:tab w:val="left" w:pos="1089"/>
      </w:tabs>
      <w:jc w:val="left"/>
    </w:pPr>
    <w:rPr>
      <w:rFonts w:ascii="Times New Roman" w:hAnsi="Times New Roman"/>
      <w:b w:val="0"/>
      <w:sz w:val="20"/>
    </w:rPr>
  </w:style>
  <w:style w:type="paragraph" w:styleId="BalloonText">
    <w:name w:val="Balloon Text"/>
    <w:basedOn w:val="Normal"/>
    <w:semiHidden/>
    <w:rsid w:val="00110B7F"/>
    <w:rPr>
      <w:rFonts w:ascii="Tahoma" w:hAnsi="Tahoma" w:cs="Tahoma"/>
      <w:sz w:val="16"/>
      <w:szCs w:val="16"/>
    </w:rPr>
  </w:style>
  <w:style w:type="paragraph" w:customStyle="1" w:styleId="PolicycontentChar">
    <w:name w:val="Policy content Char"/>
    <w:basedOn w:val="Normal"/>
    <w:link w:val="PolicycontentCharChar"/>
    <w:rsid w:val="00240DE4"/>
    <w:pPr>
      <w:tabs>
        <w:tab w:val="left" w:pos="720"/>
      </w:tabs>
      <w:spacing w:after="240"/>
      <w:jc w:val="both"/>
    </w:pPr>
    <w:rPr>
      <w:rFonts w:ascii="Arial Narrow" w:hAnsi="Arial Narrow"/>
      <w:sz w:val="22"/>
    </w:rPr>
  </w:style>
  <w:style w:type="table" w:styleId="TableGrid">
    <w:name w:val="Table Grid"/>
    <w:basedOn w:val="TableNormal"/>
    <w:rsid w:val="00530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2">
    <w:name w:val="Policy head2"/>
    <w:basedOn w:val="PolicycontentChar"/>
    <w:rsid w:val="00240DE4"/>
    <w:rPr>
      <w:b/>
      <w:i/>
      <w:caps/>
      <w:sz w:val="28"/>
      <w:szCs w:val="24"/>
    </w:rPr>
  </w:style>
  <w:style w:type="paragraph" w:customStyle="1" w:styleId="Policybullets">
    <w:name w:val="Policy bullets"/>
    <w:basedOn w:val="PolicycontentChar"/>
    <w:link w:val="PolicybulletsChar"/>
    <w:rsid w:val="002674A0"/>
    <w:pPr>
      <w:numPr>
        <w:numId w:val="2"/>
      </w:numPr>
      <w:tabs>
        <w:tab w:val="clear" w:pos="720"/>
      </w:tabs>
      <w:spacing w:after="120"/>
    </w:pPr>
  </w:style>
  <w:style w:type="character" w:customStyle="1" w:styleId="PolicycontentCharChar">
    <w:name w:val="Policy content Char Char"/>
    <w:basedOn w:val="DefaultParagraphFont"/>
    <w:link w:val="PolicycontentChar"/>
    <w:rsid w:val="00240DE4"/>
    <w:rPr>
      <w:rFonts w:ascii="Arial Narrow" w:hAnsi="Arial Narrow"/>
      <w:sz w:val="22"/>
      <w:lang w:val="en-AU" w:eastAsia="en-US" w:bidi="ar-SA"/>
    </w:rPr>
  </w:style>
  <w:style w:type="character" w:customStyle="1" w:styleId="PolicybulletsChar">
    <w:name w:val="Policy bullets Char"/>
    <w:basedOn w:val="PolicycontentCharChar"/>
    <w:link w:val="Policybullets"/>
    <w:rsid w:val="00240DE4"/>
    <w:rPr>
      <w:rFonts w:ascii="Arial Narrow" w:hAnsi="Arial Narrow"/>
      <w:sz w:val="22"/>
      <w:lang w:val="en-AU" w:eastAsia="en-US" w:bidi="ar-SA"/>
    </w:rPr>
  </w:style>
  <w:style w:type="paragraph" w:customStyle="1" w:styleId="Policycontent">
    <w:name w:val="Policy content"/>
    <w:basedOn w:val="Normal"/>
    <w:link w:val="PolicycontentChar1"/>
    <w:rsid w:val="00444837"/>
    <w:pPr>
      <w:tabs>
        <w:tab w:val="left" w:pos="720"/>
      </w:tabs>
      <w:spacing w:after="240"/>
      <w:jc w:val="both"/>
    </w:pPr>
    <w:rPr>
      <w:rFonts w:ascii="Arial Narrow" w:hAnsi="Arial Narrow"/>
    </w:rPr>
  </w:style>
  <w:style w:type="paragraph" w:customStyle="1" w:styleId="Policyheader">
    <w:name w:val="Policy header"/>
    <w:basedOn w:val="Policycontent"/>
    <w:rsid w:val="00444837"/>
    <w:pPr>
      <w:jc w:val="right"/>
    </w:pPr>
    <w:rPr>
      <w:b/>
      <w:caps/>
      <w:color w:val="FF0000"/>
      <w:szCs w:val="24"/>
    </w:rPr>
  </w:style>
  <w:style w:type="character" w:customStyle="1" w:styleId="PolicycontentChar1">
    <w:name w:val="Policy content Char1"/>
    <w:basedOn w:val="DefaultParagraphFont"/>
    <w:link w:val="Policycontent"/>
    <w:rsid w:val="00444837"/>
    <w:rPr>
      <w:rFonts w:ascii="Arial Narrow" w:hAnsi="Arial Narrow"/>
      <w:sz w:val="24"/>
      <w:lang w:val="en-AU" w:eastAsia="en-US" w:bidi="ar-SA"/>
    </w:rPr>
  </w:style>
  <w:style w:type="paragraph" w:styleId="BlockText">
    <w:name w:val="Block Text"/>
    <w:basedOn w:val="Normal"/>
    <w:rsid w:val="00F05B6B"/>
    <w:pPr>
      <w:ind w:left="-1418" w:right="-1283"/>
    </w:pPr>
    <w:rPr>
      <w:rFonts w:ascii="Times New Roman" w:hAnsi="Times New Roman"/>
      <w:lang w:val="en-US"/>
    </w:rPr>
  </w:style>
  <w:style w:type="paragraph" w:styleId="ListParagraph">
    <w:name w:val="List Paragraph"/>
    <w:basedOn w:val="Normal"/>
    <w:uiPriority w:val="34"/>
    <w:qFormat/>
    <w:rsid w:val="00F84F27"/>
    <w:pPr>
      <w:spacing w:after="200" w:line="276" w:lineRule="auto"/>
      <w:ind w:left="720"/>
      <w:contextualSpacing/>
    </w:pPr>
    <w:rPr>
      <w:rFonts w:ascii="Calibri" w:eastAsia="Calibri" w:hAnsi="Calibri"/>
      <w:sz w:val="22"/>
      <w:szCs w:val="22"/>
    </w:rPr>
  </w:style>
  <w:style w:type="character" w:customStyle="1" w:styleId="Heading5Char">
    <w:name w:val="Heading 5 Char"/>
    <w:basedOn w:val="DefaultParagraphFont"/>
    <w:link w:val="Heading5"/>
    <w:rsid w:val="006156AD"/>
    <w:rPr>
      <w:rFonts w:ascii="Arial" w:hAnsi="Arial"/>
      <w:b/>
      <w:sz w:val="28"/>
      <w:lang w:eastAsia="en-US"/>
    </w:rPr>
  </w:style>
  <w:style w:type="character" w:customStyle="1" w:styleId="HeaderChar">
    <w:name w:val="Header Char"/>
    <w:basedOn w:val="DefaultParagraphFont"/>
    <w:link w:val="Header"/>
    <w:semiHidden/>
    <w:rsid w:val="00DE251F"/>
    <w:rPr>
      <w:rFonts w:ascii="Arial" w:hAnsi="Arial"/>
      <w:sz w:val="24"/>
      <w:lang w:eastAsia="en-US"/>
    </w:rPr>
  </w:style>
  <w:style w:type="paragraph" w:styleId="NoSpacing">
    <w:name w:val="No Spacing"/>
    <w:uiPriority w:val="1"/>
    <w:qFormat/>
    <w:rsid w:val="00D934BB"/>
    <w:rPr>
      <w:rFonts w:ascii="Arial" w:hAnsi="Arial"/>
      <w:sz w:val="24"/>
      <w:lang w:eastAsia="en-US"/>
    </w:rPr>
  </w:style>
  <w:style w:type="character" w:styleId="CommentReference">
    <w:name w:val="annotation reference"/>
    <w:basedOn w:val="DefaultParagraphFont"/>
    <w:rsid w:val="00C27EA8"/>
    <w:rPr>
      <w:sz w:val="16"/>
      <w:szCs w:val="16"/>
    </w:rPr>
  </w:style>
  <w:style w:type="paragraph" w:styleId="CommentText">
    <w:name w:val="annotation text"/>
    <w:basedOn w:val="Normal"/>
    <w:link w:val="CommentTextChar"/>
    <w:rsid w:val="00C27EA8"/>
    <w:pPr>
      <w:spacing w:line="360" w:lineRule="auto"/>
      <w:jc w:val="both"/>
    </w:pPr>
    <w:rPr>
      <w:sz w:val="20"/>
      <w:lang w:eastAsia="en-AU"/>
    </w:rPr>
  </w:style>
  <w:style w:type="character" w:customStyle="1" w:styleId="CommentTextChar">
    <w:name w:val="Comment Text Char"/>
    <w:basedOn w:val="DefaultParagraphFont"/>
    <w:link w:val="CommentText"/>
    <w:rsid w:val="00C27EA8"/>
    <w:rPr>
      <w:rFonts w:ascii="Arial" w:hAnsi="Arial"/>
    </w:rPr>
  </w:style>
  <w:style w:type="paragraph" w:styleId="TOCHeading">
    <w:name w:val="TOC Heading"/>
    <w:basedOn w:val="Heading1"/>
    <w:next w:val="Normal"/>
    <w:uiPriority w:val="39"/>
    <w:semiHidden/>
    <w:unhideWhenUsed/>
    <w:qFormat/>
    <w:rsid w:val="002509C3"/>
    <w:pPr>
      <w:keepLines/>
      <w:spacing w:before="480" w:line="276" w:lineRule="auto"/>
      <w:jc w:val="left"/>
      <w:outlineLvl w:val="9"/>
    </w:pPr>
    <w:rPr>
      <w:rFonts w:ascii="Cambria" w:hAnsi="Cambria"/>
      <w:bCs/>
      <w:color w:val="365F91"/>
      <w:sz w:val="28"/>
      <w:szCs w:val="28"/>
      <w:lang w:val="en-US"/>
    </w:rPr>
  </w:style>
  <w:style w:type="character" w:customStyle="1" w:styleId="FooterChar">
    <w:name w:val="Footer Char"/>
    <w:basedOn w:val="DefaultParagraphFont"/>
    <w:link w:val="Footer"/>
    <w:uiPriority w:val="99"/>
    <w:rsid w:val="00947853"/>
    <w:rPr>
      <w:rFonts w:ascii="Arial" w:hAnsi="Arial"/>
      <w:sz w:val="24"/>
      <w:lang w:eastAsia="en-US"/>
    </w:rPr>
  </w:style>
  <w:style w:type="paragraph" w:styleId="Revision">
    <w:name w:val="Revision"/>
    <w:hidden/>
    <w:uiPriority w:val="99"/>
    <w:semiHidden/>
    <w:rsid w:val="004B7A27"/>
    <w:rPr>
      <w:rFonts w:ascii="Arial" w:hAnsi="Arial"/>
      <w:sz w:val="24"/>
      <w:lang w:eastAsia="en-US"/>
    </w:rPr>
  </w:style>
  <w:style w:type="paragraph" w:styleId="CommentSubject">
    <w:name w:val="annotation subject"/>
    <w:basedOn w:val="CommentText"/>
    <w:next w:val="CommentText"/>
    <w:link w:val="CommentSubjectChar"/>
    <w:semiHidden/>
    <w:unhideWhenUsed/>
    <w:rsid w:val="008931B5"/>
    <w:pPr>
      <w:spacing w:line="240" w:lineRule="auto"/>
      <w:jc w:val="left"/>
    </w:pPr>
    <w:rPr>
      <w:b/>
      <w:bCs/>
      <w:lang w:eastAsia="en-US"/>
    </w:rPr>
  </w:style>
  <w:style w:type="character" w:customStyle="1" w:styleId="CommentSubjectChar">
    <w:name w:val="Comment Subject Char"/>
    <w:basedOn w:val="CommentTextChar"/>
    <w:link w:val="CommentSubject"/>
    <w:semiHidden/>
    <w:rsid w:val="008931B5"/>
    <w:rPr>
      <w:rFonts w:ascii="Arial" w:hAnsi="Arial"/>
      <w:b/>
      <w:bCs/>
      <w:lang w:eastAsia="en-US"/>
    </w:rPr>
  </w:style>
  <w:style w:type="paragraph" w:styleId="NormalWeb">
    <w:name w:val="Normal (Web)"/>
    <w:basedOn w:val="Normal"/>
    <w:uiPriority w:val="99"/>
    <w:semiHidden/>
    <w:unhideWhenUsed/>
    <w:rsid w:val="00B8178C"/>
    <w:pPr>
      <w:spacing w:before="100" w:beforeAutospacing="1" w:after="100" w:afterAutospacing="1"/>
    </w:pPr>
    <w:rPr>
      <w:rFonts w:ascii="Times New Roman" w:eastAsiaTheme="minorEastAsia" w:hAnsi="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09189">
      <w:bodyDiv w:val="1"/>
      <w:marLeft w:val="0"/>
      <w:marRight w:val="0"/>
      <w:marTop w:val="0"/>
      <w:marBottom w:val="0"/>
      <w:divBdr>
        <w:top w:val="none" w:sz="0" w:space="0" w:color="auto"/>
        <w:left w:val="none" w:sz="0" w:space="0" w:color="auto"/>
        <w:bottom w:val="none" w:sz="0" w:space="0" w:color="auto"/>
        <w:right w:val="none" w:sz="0" w:space="0" w:color="auto"/>
      </w:divBdr>
    </w:div>
    <w:div w:id="232936598">
      <w:bodyDiv w:val="1"/>
      <w:marLeft w:val="0"/>
      <w:marRight w:val="0"/>
      <w:marTop w:val="0"/>
      <w:marBottom w:val="0"/>
      <w:divBdr>
        <w:top w:val="none" w:sz="0" w:space="0" w:color="auto"/>
        <w:left w:val="none" w:sz="0" w:space="0" w:color="auto"/>
        <w:bottom w:val="none" w:sz="0" w:space="0" w:color="auto"/>
        <w:right w:val="none" w:sz="0" w:space="0" w:color="auto"/>
      </w:divBdr>
    </w:div>
    <w:div w:id="396633160">
      <w:bodyDiv w:val="1"/>
      <w:marLeft w:val="0"/>
      <w:marRight w:val="0"/>
      <w:marTop w:val="0"/>
      <w:marBottom w:val="0"/>
      <w:divBdr>
        <w:top w:val="none" w:sz="0" w:space="0" w:color="auto"/>
        <w:left w:val="none" w:sz="0" w:space="0" w:color="auto"/>
        <w:bottom w:val="none" w:sz="0" w:space="0" w:color="auto"/>
        <w:right w:val="none" w:sz="0" w:space="0" w:color="auto"/>
      </w:divBdr>
    </w:div>
    <w:div w:id="560137203">
      <w:bodyDiv w:val="1"/>
      <w:marLeft w:val="0"/>
      <w:marRight w:val="0"/>
      <w:marTop w:val="0"/>
      <w:marBottom w:val="0"/>
      <w:divBdr>
        <w:top w:val="none" w:sz="0" w:space="0" w:color="auto"/>
        <w:left w:val="none" w:sz="0" w:space="0" w:color="auto"/>
        <w:bottom w:val="none" w:sz="0" w:space="0" w:color="auto"/>
        <w:right w:val="none" w:sz="0" w:space="0" w:color="auto"/>
      </w:divBdr>
    </w:div>
    <w:div w:id="593633963">
      <w:bodyDiv w:val="1"/>
      <w:marLeft w:val="0"/>
      <w:marRight w:val="0"/>
      <w:marTop w:val="0"/>
      <w:marBottom w:val="0"/>
      <w:divBdr>
        <w:top w:val="none" w:sz="0" w:space="0" w:color="auto"/>
        <w:left w:val="none" w:sz="0" w:space="0" w:color="auto"/>
        <w:bottom w:val="none" w:sz="0" w:space="0" w:color="auto"/>
        <w:right w:val="none" w:sz="0" w:space="0" w:color="auto"/>
      </w:divBdr>
    </w:div>
    <w:div w:id="844394690">
      <w:bodyDiv w:val="1"/>
      <w:marLeft w:val="0"/>
      <w:marRight w:val="0"/>
      <w:marTop w:val="0"/>
      <w:marBottom w:val="0"/>
      <w:divBdr>
        <w:top w:val="none" w:sz="0" w:space="0" w:color="auto"/>
        <w:left w:val="none" w:sz="0" w:space="0" w:color="auto"/>
        <w:bottom w:val="none" w:sz="0" w:space="0" w:color="auto"/>
        <w:right w:val="none" w:sz="0" w:space="0" w:color="auto"/>
      </w:divBdr>
    </w:div>
    <w:div w:id="108864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11.vsdx"/><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MRSC%20Template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02F89-F15E-427C-A83E-B67A0425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Template.dotx</Template>
  <TotalTime>0</TotalTime>
  <Pages>10</Pages>
  <Words>2712</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101</vt:lpstr>
    </vt:vector>
  </TitlesOfParts>
  <Company>Mount Alexander Shire Council</Company>
  <LinksUpToDate>false</LinksUpToDate>
  <CharactersWithSpaces>18141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dc:title>
  <dc:subject/>
  <dc:creator>anna</dc:creator>
  <cp:keywords/>
  <dc:description/>
  <cp:lastModifiedBy>Micheline Williams</cp:lastModifiedBy>
  <cp:revision>2</cp:revision>
  <cp:lastPrinted>2017-05-31T05:55:00Z</cp:lastPrinted>
  <dcterms:created xsi:type="dcterms:W3CDTF">2018-05-14T06:55:00Z</dcterms:created>
  <dcterms:modified xsi:type="dcterms:W3CDTF">2018-05-14T06:55:00Z</dcterms:modified>
</cp:coreProperties>
</file>