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5E126" w14:textId="494BC032" w:rsidR="00504854" w:rsidRPr="001C7C26" w:rsidRDefault="001C7C26" w:rsidP="00504854">
      <w:pPr>
        <w:spacing w:after="120"/>
        <w:rPr>
          <w:rFonts w:cs="Tahoma"/>
          <w:b/>
          <w:caps/>
          <w:sz w:val="32"/>
          <w:szCs w:val="22"/>
        </w:rPr>
      </w:pPr>
      <w:r w:rsidRPr="001C7C26">
        <w:rPr>
          <w:rFonts w:cs="Tahoma"/>
          <w:b/>
          <w:sz w:val="32"/>
          <w:szCs w:val="22"/>
        </w:rPr>
        <w:t>Newland Farm Complex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 xml:space="preserve">Statement of Significance, </w:t>
      </w:r>
      <w:r w:rsidR="004D7EB3">
        <w:rPr>
          <w:b/>
          <w:sz w:val="32"/>
        </w:rPr>
        <w:t>Ma</w:t>
      </w:r>
      <w:r w:rsidR="00E96944">
        <w:rPr>
          <w:b/>
          <w:sz w:val="32"/>
        </w:rPr>
        <w:t>y</w:t>
      </w:r>
      <w:r w:rsidR="000770D2" w:rsidRPr="000770D2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1C7C26" w:rsidRPr="001C7C26" w14:paraId="0CA8EDCF" w14:textId="77777777" w:rsidTr="00302A1B">
        <w:tc>
          <w:tcPr>
            <w:tcW w:w="5049" w:type="dxa"/>
          </w:tcPr>
          <w:p w14:paraId="2976413D" w14:textId="77777777" w:rsidR="001C7C26" w:rsidRPr="001C7C26" w:rsidRDefault="001C7C26" w:rsidP="00302A1B">
            <w:pPr>
              <w:pStyle w:val="NormalWeb"/>
              <w:spacing w:before="60" w:beforeAutospacing="0" w:after="80" w:afterAutospacing="0"/>
              <w:rPr>
                <w:rFonts w:ascii="Calibri" w:hAnsi="Calibri"/>
                <w:sz w:val="22"/>
                <w:szCs w:val="22"/>
              </w:rPr>
            </w:pPr>
            <w:r w:rsidRPr="001C7C26">
              <w:rPr>
                <w:rFonts w:ascii="Calibri" w:hAnsi="Calibri"/>
                <w:b/>
                <w:sz w:val="22"/>
                <w:szCs w:val="22"/>
              </w:rPr>
              <w:t xml:space="preserve">Heritage place: </w:t>
            </w:r>
            <w:r w:rsidRPr="001C7C26">
              <w:rPr>
                <w:rFonts w:ascii="Calibri" w:hAnsi="Calibri"/>
                <w:bCs/>
                <w:sz w:val="22"/>
                <w:szCs w:val="22"/>
              </w:rPr>
              <w:t>Newland Farm Complex, 46 Millers Lane, Lancefield</w:t>
            </w:r>
            <w:r w:rsidRPr="001C7C26">
              <w:rPr>
                <w:rFonts w:ascii="Calibri" w:hAnsi="Calibr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587" w:type="dxa"/>
          </w:tcPr>
          <w:p w14:paraId="38B180DA" w14:textId="0A9E8CF5" w:rsidR="001C7C26" w:rsidRPr="001C7C26" w:rsidRDefault="001C7C26" w:rsidP="00302A1B">
            <w:pPr>
              <w:spacing w:before="60" w:after="80" w:line="259" w:lineRule="auto"/>
              <w:rPr>
                <w:rFonts w:ascii="Calibri" w:hAnsi="Calibri"/>
              </w:rPr>
            </w:pPr>
            <w:r w:rsidRPr="001C7C26">
              <w:rPr>
                <w:rFonts w:ascii="Calibri" w:hAnsi="Calibri"/>
                <w:b/>
              </w:rPr>
              <w:t xml:space="preserve">PS ref no.: </w:t>
            </w:r>
            <w:r w:rsidRPr="001C7C26">
              <w:rPr>
                <w:rFonts w:ascii="Calibri" w:hAnsi="Calibri"/>
              </w:rPr>
              <w:t>HO</w:t>
            </w:r>
            <w:r>
              <w:rPr>
                <w:rFonts w:ascii="Calibri" w:hAnsi="Calibri"/>
              </w:rPr>
              <w:t>324</w:t>
            </w:r>
          </w:p>
        </w:tc>
      </w:tr>
    </w:tbl>
    <w:p w14:paraId="4C2139BF" w14:textId="77777777" w:rsidR="00504854" w:rsidRDefault="00504854" w:rsidP="00504854">
      <w:pPr>
        <w:spacing w:after="120"/>
        <w:jc w:val="center"/>
        <w:rPr>
          <w:rFonts w:cs="Tahoma"/>
          <w:noProof/>
          <w:szCs w:val="22"/>
        </w:rPr>
      </w:pPr>
    </w:p>
    <w:p w14:paraId="31B12B61" w14:textId="77777777" w:rsidR="007B37A7" w:rsidRDefault="00AA150D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12D14CE2" wp14:editId="0B72112D">
            <wp:extent cx="5554800" cy="3877200"/>
            <wp:effectExtent l="19050" t="19050" r="2730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8-10-05 at 1.26.42 pm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800" cy="387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9FDA7" w14:textId="77777777" w:rsidR="00504854" w:rsidRPr="00504854" w:rsidRDefault="00504854" w:rsidP="00504854">
      <w:pPr>
        <w:spacing w:after="120"/>
        <w:jc w:val="center"/>
        <w:rPr>
          <w:rFonts w:cs="Tahoma"/>
          <w:sz w:val="20"/>
          <w:szCs w:val="22"/>
        </w:rPr>
      </w:pPr>
      <w:r w:rsidRPr="00504854">
        <w:rPr>
          <w:rFonts w:cs="Tahoma"/>
          <w:sz w:val="20"/>
          <w:szCs w:val="22"/>
        </w:rPr>
        <w:t>Figure 1</w:t>
      </w:r>
      <w:r w:rsidRPr="007B37A7">
        <w:rPr>
          <w:rFonts w:cs="Tahoma"/>
          <w:sz w:val="20"/>
          <w:szCs w:val="22"/>
        </w:rPr>
        <w:t xml:space="preserve">. </w:t>
      </w:r>
      <w:r w:rsidR="00AA150D">
        <w:rPr>
          <w:rFonts w:cs="Tahoma"/>
          <w:sz w:val="20"/>
          <w:szCs w:val="22"/>
          <w:lang w:val="en-AU"/>
        </w:rPr>
        <w:t>46 Millers Lane, Lancefield</w:t>
      </w:r>
      <w:r w:rsidR="007B37A7" w:rsidRPr="00AA150D">
        <w:rPr>
          <w:rFonts w:cs="Tahoma"/>
          <w:sz w:val="20"/>
          <w:szCs w:val="22"/>
        </w:rPr>
        <w:t xml:space="preserve"> </w:t>
      </w:r>
      <w:r w:rsidRPr="007B37A7">
        <w:rPr>
          <w:rFonts w:cs="Tahoma"/>
          <w:sz w:val="20"/>
          <w:szCs w:val="22"/>
        </w:rPr>
        <w:t>(</w:t>
      </w:r>
      <w:r w:rsidR="006A1771">
        <w:rPr>
          <w:rFonts w:cs="Tahoma"/>
          <w:sz w:val="20"/>
          <w:szCs w:val="22"/>
        </w:rPr>
        <w:t xml:space="preserve">Aerial photo dated Jan 2017. Source: </w:t>
      </w:r>
      <w:r w:rsidR="00FC193B">
        <w:rPr>
          <w:rFonts w:cs="Tahoma"/>
          <w:sz w:val="20"/>
          <w:szCs w:val="22"/>
        </w:rPr>
        <w:t>Nearmap</w:t>
      </w:r>
      <w:r w:rsidRPr="00AA150D">
        <w:rPr>
          <w:rFonts w:cs="Tahoma"/>
          <w:sz w:val="20"/>
          <w:szCs w:val="22"/>
        </w:rPr>
        <w:t>)</w:t>
      </w:r>
    </w:p>
    <w:p w14:paraId="08C7753A" w14:textId="77777777" w:rsidR="001C7C26" w:rsidRDefault="001C7C26" w:rsidP="001C7C26">
      <w:pPr>
        <w:pBdr>
          <w:bottom w:val="single" w:sz="12" w:space="1" w:color="auto"/>
        </w:pBdr>
        <w:spacing w:before="120" w:after="120" w:line="256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640A0A74" w14:textId="77777777" w:rsidR="00A1508A" w:rsidRDefault="00F570D0" w:rsidP="00A1508A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Newland Farm Complex, </w:t>
      </w:r>
      <w:r w:rsidR="00C817AA">
        <w:rPr>
          <w:rFonts w:cs="Tahoma"/>
          <w:szCs w:val="22"/>
        </w:rPr>
        <w:t xml:space="preserve">46 Millers Lane, </w:t>
      </w:r>
      <w:r>
        <w:rPr>
          <w:rFonts w:cs="Tahoma"/>
          <w:szCs w:val="22"/>
        </w:rPr>
        <w:t>Lancefield</w:t>
      </w:r>
      <w:r w:rsidR="00A1508A">
        <w:rPr>
          <w:rFonts w:cs="Tahoma"/>
          <w:szCs w:val="22"/>
        </w:rPr>
        <w:t xml:space="preserve">, a </w:t>
      </w:r>
      <w:r>
        <w:rPr>
          <w:rFonts w:cs="Tahoma"/>
          <w:szCs w:val="22"/>
        </w:rPr>
        <w:t xml:space="preserve">farming property established in the mid-nineteenth century. </w:t>
      </w:r>
    </w:p>
    <w:p w14:paraId="703FED90" w14:textId="77777777" w:rsidR="00A1508A" w:rsidRPr="0029180C" w:rsidRDefault="00A1508A" w:rsidP="00A1508A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5F899CF4" w14:textId="77777777" w:rsidR="00A1508A" w:rsidRPr="0029180C" w:rsidRDefault="00A1508A" w:rsidP="00A1508A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</w:t>
      </w:r>
      <w:r w:rsidR="00F570D0">
        <w:rPr>
          <w:rFonts w:cs="Tahoma"/>
          <w:sz w:val="22"/>
          <w:lang w:val="en-AU"/>
        </w:rPr>
        <w:t>farm</w:t>
      </w:r>
      <w:r>
        <w:rPr>
          <w:rFonts w:cs="Tahoma"/>
          <w:sz w:val="22"/>
          <w:lang w:val="en-AU"/>
        </w:rPr>
        <w:t>house’</w:t>
      </w:r>
      <w:r w:rsidR="004E017D">
        <w:rPr>
          <w:rFonts w:cs="Tahoma"/>
          <w:sz w:val="22"/>
          <w:lang w:val="en-AU"/>
        </w:rPr>
        <w:t>s</w:t>
      </w:r>
      <w:r>
        <w:rPr>
          <w:rFonts w:cs="Tahoma"/>
          <w:sz w:val="22"/>
          <w:lang w:val="en-AU"/>
        </w:rPr>
        <w:t xml:space="preserve"> original form, materials and detailing </w:t>
      </w:r>
    </w:p>
    <w:p w14:paraId="3D572F5B" w14:textId="77777777" w:rsidR="00A1508A" w:rsidRDefault="00A1508A" w:rsidP="00A1508A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 xml:space="preserve">The </w:t>
      </w:r>
      <w:r w:rsidR="00F570D0">
        <w:rPr>
          <w:rFonts w:cs="Tahoma"/>
          <w:sz w:val="22"/>
          <w:lang w:val="en-AU"/>
        </w:rPr>
        <w:t>farm</w:t>
      </w:r>
      <w:r>
        <w:rPr>
          <w:rFonts w:cs="Tahoma"/>
          <w:sz w:val="22"/>
          <w:lang w:val="en-AU"/>
        </w:rPr>
        <w:t>house</w:t>
      </w:r>
      <w:r w:rsidRPr="0029180C">
        <w:rPr>
          <w:rFonts w:cs="Tahoma"/>
          <w:sz w:val="22"/>
          <w:lang w:val="en-AU"/>
        </w:rPr>
        <w:t>’</w:t>
      </w:r>
      <w:r w:rsidR="004E017D">
        <w:rPr>
          <w:rFonts w:cs="Tahoma"/>
          <w:sz w:val="22"/>
          <w:lang w:val="en-AU"/>
        </w:rPr>
        <w:t>s</w:t>
      </w:r>
      <w:r w:rsidRPr="0029180C">
        <w:rPr>
          <w:rFonts w:cs="Tahoma"/>
          <w:sz w:val="22"/>
          <w:lang w:val="en-AU"/>
        </w:rPr>
        <w:t xml:space="preserve"> high level of integrity to its original design</w:t>
      </w:r>
    </w:p>
    <w:p w14:paraId="30C90189" w14:textId="430F000B" w:rsidR="002078E4" w:rsidRDefault="002078E4" w:rsidP="00A1508A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e</w:t>
      </w:r>
      <w:r w:rsidR="003828E6" w:rsidRPr="003828E6">
        <w:rPr>
          <w:rFonts w:cs="Tahoma"/>
          <w:sz w:val="22"/>
          <w:lang w:val="en-AU"/>
        </w:rPr>
        <w:t xml:space="preserve">arly </w:t>
      </w:r>
      <w:r>
        <w:rPr>
          <w:rFonts w:cs="Tahoma"/>
          <w:sz w:val="22"/>
          <w:lang w:val="en-AU"/>
        </w:rPr>
        <w:t>stone structure</w:t>
      </w:r>
      <w:r w:rsidR="00DA68C6">
        <w:rPr>
          <w:rFonts w:cs="Tahoma"/>
          <w:sz w:val="22"/>
          <w:lang w:val="en-AU"/>
        </w:rPr>
        <w:t xml:space="preserve"> and</w:t>
      </w:r>
      <w:r>
        <w:rPr>
          <w:rFonts w:cs="Tahoma"/>
          <w:sz w:val="22"/>
          <w:lang w:val="en-AU"/>
        </w:rPr>
        <w:t xml:space="preserve"> outbuilding</w:t>
      </w:r>
      <w:r w:rsidR="00091CEC">
        <w:rPr>
          <w:rFonts w:cs="Tahoma"/>
          <w:sz w:val="22"/>
          <w:lang w:val="en-AU"/>
        </w:rPr>
        <w:t>s</w:t>
      </w:r>
    </w:p>
    <w:p w14:paraId="42AF5D8E" w14:textId="77777777" w:rsidR="002078E4" w:rsidRDefault="002078E4" w:rsidP="002078E4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6C83D7E8" w14:textId="70057AAC" w:rsidR="002078E4" w:rsidRPr="003828E6" w:rsidRDefault="002078E4" w:rsidP="002078E4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sz w:val="22"/>
          <w:szCs w:val="22"/>
        </w:rPr>
        <w:t xml:space="preserve">There are several </w:t>
      </w:r>
      <w:r w:rsidR="006A7327">
        <w:rPr>
          <w:sz w:val="22"/>
          <w:szCs w:val="22"/>
        </w:rPr>
        <w:t>out</w:t>
      </w:r>
      <w:r>
        <w:rPr>
          <w:sz w:val="22"/>
          <w:szCs w:val="22"/>
        </w:rPr>
        <w:t>buildings on the site, which may include an early stone structure.</w:t>
      </w:r>
      <w:r w:rsidRPr="002078E4">
        <w:rPr>
          <w:sz w:val="22"/>
          <w:szCs w:val="22"/>
        </w:rPr>
        <w:t xml:space="preserve"> </w:t>
      </w:r>
      <w:r>
        <w:rPr>
          <w:sz w:val="22"/>
          <w:szCs w:val="22"/>
        </w:rPr>
        <w:t>To the east of the house is a small gable roofed structure which is thought to be a freestanding garage. To the west of the house is a long gable roofed single-storey building and a further gable roofed shed like structure is in the south west corner of the site.</w:t>
      </w:r>
    </w:p>
    <w:p w14:paraId="6DFCC7AE" w14:textId="77777777" w:rsidR="002078E4" w:rsidRDefault="00A1508A" w:rsidP="00401DDE">
      <w:pPr>
        <w:pStyle w:val="ListParagraph"/>
        <w:numPr>
          <w:ilvl w:val="0"/>
          <w:numId w:val="21"/>
        </w:numPr>
        <w:spacing w:after="120"/>
        <w:jc w:val="both"/>
        <w:rPr>
          <w:rFonts w:cs="Tahoma"/>
          <w:sz w:val="22"/>
          <w:lang w:val="en-AU"/>
        </w:rPr>
      </w:pPr>
      <w:r w:rsidRPr="003828E6">
        <w:rPr>
          <w:rFonts w:cs="Tahoma"/>
          <w:sz w:val="22"/>
          <w:lang w:val="en-AU"/>
        </w:rPr>
        <w:t>Gardens, inclu</w:t>
      </w:r>
      <w:r w:rsidR="000770D2">
        <w:rPr>
          <w:rFonts w:cs="Tahoma"/>
          <w:sz w:val="22"/>
          <w:lang w:val="en-AU"/>
        </w:rPr>
        <w:t>ding mature trees and plantings</w:t>
      </w:r>
      <w:r w:rsidR="002078E4">
        <w:rPr>
          <w:rFonts w:cs="Tahoma"/>
          <w:sz w:val="22"/>
          <w:lang w:val="en-AU"/>
        </w:rPr>
        <w:t>.</w:t>
      </w:r>
    </w:p>
    <w:p w14:paraId="5F22EB98" w14:textId="77777777" w:rsidR="002078E4" w:rsidRDefault="002078E4" w:rsidP="002078E4">
      <w:pPr>
        <w:pStyle w:val="ListParagraph"/>
        <w:spacing w:after="120"/>
        <w:ind w:left="1077"/>
        <w:jc w:val="both"/>
        <w:rPr>
          <w:rFonts w:cs="Tahoma"/>
          <w:i/>
          <w:sz w:val="22"/>
          <w:lang w:val="en-AU"/>
        </w:rPr>
      </w:pPr>
      <w:r>
        <w:rPr>
          <w:rFonts w:cs="Tahoma"/>
          <w:i/>
          <w:sz w:val="22"/>
          <w:lang w:val="en-AU"/>
        </w:rPr>
        <w:t>Description</w:t>
      </w:r>
    </w:p>
    <w:p w14:paraId="15EAF96B" w14:textId="110EDFB1" w:rsidR="002078E4" w:rsidRDefault="002078E4" w:rsidP="00091CEC">
      <w:pPr>
        <w:pStyle w:val="ListParagraph"/>
        <w:spacing w:after="60"/>
        <w:ind w:left="1077"/>
        <w:contextualSpacing w:val="0"/>
        <w:jc w:val="both"/>
        <w:rPr>
          <w:sz w:val="22"/>
          <w:szCs w:val="22"/>
        </w:rPr>
      </w:pPr>
      <w:r w:rsidRPr="00401DDE">
        <w:rPr>
          <w:sz w:val="22"/>
          <w:szCs w:val="22"/>
        </w:rPr>
        <w:t xml:space="preserve">The </w:t>
      </w:r>
      <w:r>
        <w:rPr>
          <w:sz w:val="22"/>
          <w:szCs w:val="22"/>
        </w:rPr>
        <w:t>relatively flat site is b</w:t>
      </w:r>
      <w:r w:rsidRPr="00401DDE">
        <w:rPr>
          <w:sz w:val="22"/>
          <w:szCs w:val="22"/>
        </w:rPr>
        <w:t xml:space="preserve">ound to the north, south and west </w:t>
      </w:r>
      <w:r>
        <w:rPr>
          <w:sz w:val="22"/>
          <w:szCs w:val="22"/>
        </w:rPr>
        <w:t xml:space="preserve">with fencing </w:t>
      </w:r>
      <w:r w:rsidRPr="00401DDE">
        <w:rPr>
          <w:sz w:val="22"/>
          <w:szCs w:val="22"/>
        </w:rPr>
        <w:t>partially lined by</w:t>
      </w:r>
      <w:r>
        <w:rPr>
          <w:sz w:val="22"/>
          <w:szCs w:val="22"/>
        </w:rPr>
        <w:t xml:space="preserve"> </w:t>
      </w:r>
      <w:r w:rsidRPr="00401DDE">
        <w:rPr>
          <w:sz w:val="22"/>
          <w:szCs w:val="22"/>
        </w:rPr>
        <w:t>hedging</w:t>
      </w:r>
      <w:r>
        <w:rPr>
          <w:sz w:val="22"/>
          <w:szCs w:val="22"/>
        </w:rPr>
        <w:t>.</w:t>
      </w:r>
    </w:p>
    <w:p w14:paraId="7AE45625" w14:textId="22CFC75E" w:rsidR="00A1508A" w:rsidRPr="00401DDE" w:rsidRDefault="002078E4" w:rsidP="00091CEC">
      <w:pPr>
        <w:pStyle w:val="ListParagraph"/>
        <w:spacing w:after="120"/>
        <w:ind w:left="1077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property has several mature trees</w:t>
      </w:r>
      <w:r w:rsidR="000770D2">
        <w:rPr>
          <w:rFonts w:cs="Tahoma"/>
          <w:sz w:val="22"/>
          <w:lang w:val="en-AU"/>
        </w:rPr>
        <w:t xml:space="preserve">, </w:t>
      </w:r>
      <w:r w:rsidR="00401DDE" w:rsidRPr="00401DDE">
        <w:rPr>
          <w:sz w:val="22"/>
          <w:szCs w:val="22"/>
        </w:rPr>
        <w:t>principally to the south of the house, which include exotics such as Monterey cypress lining the drive and oaks at the Millers Lane entrance. What may be a walnut tree stands nearby, with possibly an osage</w:t>
      </w:r>
      <w:bookmarkStart w:id="0" w:name="_GoBack"/>
      <w:bookmarkEnd w:id="0"/>
      <w:r w:rsidR="00401DDE" w:rsidRPr="00401DDE">
        <w:rPr>
          <w:sz w:val="22"/>
          <w:szCs w:val="22"/>
        </w:rPr>
        <w:t xml:space="preserve"> orange and a deodar cedar. Close to </w:t>
      </w:r>
      <w:r w:rsidR="00401DDE" w:rsidRPr="00401DDE">
        <w:rPr>
          <w:sz w:val="22"/>
          <w:szCs w:val="22"/>
        </w:rPr>
        <w:lastRenderedPageBreak/>
        <w:t>the house, on the north, south and east sides are a series of formal trimmed privet hedge line</w:t>
      </w:r>
      <w:r>
        <w:rPr>
          <w:sz w:val="22"/>
          <w:szCs w:val="22"/>
        </w:rPr>
        <w:t>s defining the house yard area.</w:t>
      </w:r>
    </w:p>
    <w:p w14:paraId="24C9C753" w14:textId="77777777" w:rsidR="00A1508A" w:rsidRPr="0029180C" w:rsidRDefault="00E60329" w:rsidP="00A1508A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>More recently constructed</w:t>
      </w:r>
      <w:r w:rsidR="00F570D0" w:rsidRPr="003828E6">
        <w:rPr>
          <w:rFonts w:cs="Tahoma"/>
        </w:rPr>
        <w:t xml:space="preserve"> outbuildings are not</w:t>
      </w:r>
      <w:r w:rsidR="00A1508A" w:rsidRPr="003828E6">
        <w:rPr>
          <w:rFonts w:cs="Tahoma"/>
          <w:lang w:val="en-AU"/>
        </w:rPr>
        <w:t xml:space="preserve"> significant.</w:t>
      </w:r>
      <w:r w:rsidR="00A1508A" w:rsidRPr="0029180C">
        <w:rPr>
          <w:rFonts w:cs="Tahoma"/>
          <w:lang w:val="en-AU"/>
        </w:rPr>
        <w:t xml:space="preserve"> </w:t>
      </w:r>
    </w:p>
    <w:p w14:paraId="28413CAF" w14:textId="77777777" w:rsidR="001C7C26" w:rsidRDefault="001C7C26" w:rsidP="001C7C26">
      <w:pPr>
        <w:pBdr>
          <w:bottom w:val="single" w:sz="12" w:space="1" w:color="auto"/>
        </w:pBdr>
        <w:spacing w:before="120" w:after="120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02B6DDD1" w14:textId="77777777" w:rsidR="00504854" w:rsidRPr="00504854" w:rsidRDefault="00A1508A" w:rsidP="00CC5AD2">
      <w:pPr>
        <w:spacing w:after="120"/>
        <w:jc w:val="both"/>
        <w:rPr>
          <w:rFonts w:cs="Tahoma"/>
          <w:szCs w:val="22"/>
        </w:rPr>
      </w:pPr>
      <w:r>
        <w:rPr>
          <w:rFonts w:cstheme="minorHAnsi"/>
        </w:rPr>
        <w:t>Newland Farm Complex is of local historical</w:t>
      </w:r>
      <w:r w:rsidR="00BF63F4">
        <w:rPr>
          <w:rFonts w:cstheme="minorHAnsi"/>
        </w:rPr>
        <w:t xml:space="preserve"> and</w:t>
      </w:r>
      <w:r>
        <w:rPr>
          <w:rFonts w:cstheme="minorHAnsi"/>
        </w:rPr>
        <w:t xml:space="preserve"> architectural significance to the Shire of Macedon Ranges. </w:t>
      </w:r>
    </w:p>
    <w:p w14:paraId="2F4AF8C1" w14:textId="77777777" w:rsidR="001C7C26" w:rsidRDefault="001C7C26" w:rsidP="001C7C26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</w:rPr>
      </w:pPr>
      <w:r>
        <w:rPr>
          <w:b/>
          <w:i/>
        </w:rPr>
        <w:t>Why is it significant?</w:t>
      </w:r>
    </w:p>
    <w:p w14:paraId="0ADEFCB7" w14:textId="4B5CF1F5" w:rsidR="00170730" w:rsidRDefault="00170730" w:rsidP="00CC5AD2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Newland Farm Complex demonstrates the early establishment and </w:t>
      </w:r>
      <w:r w:rsidR="00E96944">
        <w:rPr>
          <w:rFonts w:cs="Tahoma"/>
          <w:szCs w:val="22"/>
        </w:rPr>
        <w:t xml:space="preserve">subsequent </w:t>
      </w:r>
      <w:r>
        <w:rPr>
          <w:rFonts w:cs="Tahoma"/>
          <w:szCs w:val="22"/>
        </w:rPr>
        <w:t>development of farming properties in the rich agri</w:t>
      </w:r>
      <w:r w:rsidR="00CC5AD2">
        <w:rPr>
          <w:rFonts w:cs="Tahoma"/>
          <w:szCs w:val="22"/>
        </w:rPr>
        <w:t>cultural district of Lancefield</w:t>
      </w:r>
      <w:r>
        <w:rPr>
          <w:rFonts w:cs="Tahoma"/>
          <w:szCs w:val="22"/>
        </w:rPr>
        <w:t xml:space="preserve"> (Criterion A).</w:t>
      </w:r>
    </w:p>
    <w:p w14:paraId="27919F72" w14:textId="68668F1B" w:rsidR="00170730" w:rsidRDefault="00170730" w:rsidP="00CC5AD2">
      <w:pPr>
        <w:spacing w:after="120"/>
        <w:jc w:val="both"/>
        <w:rPr>
          <w:rFonts w:cs="Tahoma"/>
          <w:szCs w:val="22"/>
        </w:rPr>
      </w:pPr>
      <w:r>
        <w:rPr>
          <w:rFonts w:cs="Tahoma"/>
          <w:szCs w:val="22"/>
        </w:rPr>
        <w:t xml:space="preserve">Newland Farm Complex is a fine, intact and representative example of a nineteenth century farming property. It displays typical features of a farm complex in Lancefield and across Victoria more broadly, including a </w:t>
      </w:r>
      <w:r w:rsidRPr="009B1AE2">
        <w:rPr>
          <w:rFonts w:cs="Tahoma"/>
          <w:szCs w:val="22"/>
        </w:rPr>
        <w:t xml:space="preserve">substantial farmhouse, outbuildings and </w:t>
      </w:r>
      <w:r w:rsidR="000770D2">
        <w:rPr>
          <w:rFonts w:cs="Tahoma"/>
          <w:szCs w:val="22"/>
        </w:rPr>
        <w:t>mature plantings (Criterion D).</w:t>
      </w:r>
    </w:p>
    <w:p w14:paraId="476029B6" w14:textId="043D26F4" w:rsidR="00141B60" w:rsidRPr="00141B60" w:rsidRDefault="00141B60" w:rsidP="00CC5AD2">
      <w:pPr>
        <w:spacing w:after="120"/>
        <w:jc w:val="both"/>
        <w:rPr>
          <w:i/>
          <w:szCs w:val="22"/>
        </w:rPr>
      </w:pPr>
      <w:r>
        <w:rPr>
          <w:i/>
          <w:szCs w:val="22"/>
        </w:rPr>
        <w:t>Summary</w:t>
      </w:r>
    </w:p>
    <w:p w14:paraId="418CE862" w14:textId="68E62368" w:rsidR="000770D2" w:rsidRDefault="000770D2" w:rsidP="00CC5AD2">
      <w:pPr>
        <w:spacing w:after="120"/>
        <w:jc w:val="both"/>
        <w:rPr>
          <w:szCs w:val="22"/>
        </w:rPr>
      </w:pPr>
      <w:r>
        <w:rPr>
          <w:szCs w:val="22"/>
        </w:rPr>
        <w:t xml:space="preserve">The Newland Farm Complex, Lancefield is of note as a representative and intact example of a </w:t>
      </w:r>
      <w:r w:rsidR="006A7327">
        <w:rPr>
          <w:szCs w:val="22"/>
        </w:rPr>
        <w:t xml:space="preserve">nineteenth century </w:t>
      </w:r>
      <w:r>
        <w:rPr>
          <w:szCs w:val="22"/>
        </w:rPr>
        <w:t xml:space="preserve">farming property in the Shire of Macedon Ranges. The district gained a reputation as a rich agricultural area and properties such as this clearly illustrate this development. It displays a range of </w:t>
      </w:r>
      <w:r w:rsidR="006A7327">
        <w:rPr>
          <w:szCs w:val="22"/>
        </w:rPr>
        <w:t xml:space="preserve">typical </w:t>
      </w:r>
      <w:r>
        <w:rPr>
          <w:szCs w:val="22"/>
        </w:rPr>
        <w:t>characteristics</w:t>
      </w:r>
      <w:r w:rsidR="006A7327">
        <w:rPr>
          <w:szCs w:val="22"/>
        </w:rPr>
        <w:t xml:space="preserve"> of this place type</w:t>
      </w:r>
      <w:r>
        <w:rPr>
          <w:szCs w:val="22"/>
        </w:rPr>
        <w:t xml:space="preserve"> including a single-storey dwelling, a range of associated outbuildings, mature vegetation and a sizable allotment of farming land.</w:t>
      </w:r>
    </w:p>
    <w:p w14:paraId="5B2C99EE" w14:textId="65C28F1A" w:rsidR="00141B60" w:rsidRDefault="00141B60" w:rsidP="00CC5AD2">
      <w:pPr>
        <w:spacing w:after="120"/>
        <w:jc w:val="both"/>
        <w:rPr>
          <w:b/>
          <w:szCs w:val="22"/>
        </w:rPr>
      </w:pPr>
      <w:r>
        <w:rPr>
          <w:b/>
          <w:szCs w:val="22"/>
        </w:rPr>
        <w:t>Aerial</w:t>
      </w:r>
    </w:p>
    <w:p w14:paraId="64DB896F" w14:textId="77777777" w:rsidR="009933F0" w:rsidRDefault="00141B60" w:rsidP="00141B60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EE143" wp14:editId="4B7CCB9C">
                <wp:simplePos x="0" y="0"/>
                <wp:positionH relativeFrom="column">
                  <wp:posOffset>932180</wp:posOffset>
                </wp:positionH>
                <wp:positionV relativeFrom="paragraph">
                  <wp:posOffset>470900</wp:posOffset>
                </wp:positionV>
                <wp:extent cx="2575560" cy="2819400"/>
                <wp:effectExtent l="19050" t="19050" r="15240" b="19050"/>
                <wp:wrapNone/>
                <wp:docPr id="6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5560" cy="2819400"/>
                        </a:xfrm>
                        <a:custGeom>
                          <a:avLst/>
                          <a:gdLst>
                            <a:gd name="T0" fmla="*/ 0 w 4056"/>
                            <a:gd name="T1" fmla="*/ 2147483646 h 4440"/>
                            <a:gd name="T2" fmla="*/ 2147483646 w 4056"/>
                            <a:gd name="T3" fmla="*/ 0 h 4440"/>
                            <a:gd name="T4" fmla="*/ 2147483646 w 4056"/>
                            <a:gd name="T5" fmla="*/ 2147483646 h 4440"/>
                            <a:gd name="T6" fmla="*/ 2147483646 w 4056"/>
                            <a:gd name="T7" fmla="*/ 2147483646 h 4440"/>
                            <a:gd name="T8" fmla="*/ 0 w 4056"/>
                            <a:gd name="T9" fmla="*/ 2147483646 h 4440"/>
                            <a:gd name="T10" fmla="*/ 0 60000 65536"/>
                            <a:gd name="T11" fmla="*/ 0 60000 65536"/>
                            <a:gd name="T12" fmla="*/ 0 60000 65536"/>
                            <a:gd name="T13" fmla="*/ 0 60000 65536"/>
                            <a:gd name="T14" fmla="*/ 0 60000 65536"/>
                          </a:gdLst>
                          <a:ahLst/>
                          <a:cxnLst>
                            <a:cxn ang="T10">
                              <a:pos x="T0" y="T1"/>
                            </a:cxn>
                            <a:cxn ang="T11">
                              <a:pos x="T2" y="T3"/>
                            </a:cxn>
                            <a:cxn ang="T12">
                              <a:pos x="T4" y="T5"/>
                            </a:cxn>
                            <a:cxn ang="T13">
                              <a:pos x="T6" y="T7"/>
                            </a:cxn>
                            <a:cxn ang="T14">
                              <a:pos x="T8" y="T9"/>
                            </a:cxn>
                          </a:cxnLst>
                          <a:rect l="0" t="0" r="r" b="b"/>
                          <a:pathLst>
                            <a:path w="4056" h="4440">
                              <a:moveTo>
                                <a:pt x="0" y="72"/>
                              </a:moveTo>
                              <a:lnTo>
                                <a:pt x="3900" y="0"/>
                              </a:lnTo>
                              <a:lnTo>
                                <a:pt x="4056" y="4368"/>
                              </a:lnTo>
                              <a:lnTo>
                                <a:pt x="120" y="4440"/>
                              </a:lnTo>
                              <a:lnTo>
                                <a:pt x="0" y="72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37AD799" id="Freeform 2" o:spid="_x0000_s1026" style="position:absolute;margin-left:73.4pt;margin-top:37.1pt;width:202.8pt;height:2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56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" path="m,72l3900,r156,4368l120,4440,,72xe" filled="f" strokecolor="#00b050" strokeweight="2.5pt">
                <v:path arrowok="t" o:connecttype="custom" o:connectlocs="0,2147483646;2147483646,0;2147483646,2147483646;2147483646,2147483646;0,2147483646" o:connectangles="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427D0F2C" wp14:editId="52BBE160">
            <wp:extent cx="4320000" cy="3754933"/>
            <wp:effectExtent l="12700" t="12700" r="0" b="4445"/>
            <wp:docPr id="4" name="Picture 1" descr="C:\Users\Jessi\Dropbox\Macedon Study - GJM &amp; Frontier Shared Folder\Aerials 8 March - from Council\46 Millers La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46 Millers Lane 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549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10717E" w14:textId="37B02157" w:rsidR="00141B60" w:rsidRDefault="00141B60" w:rsidP="00141B60">
      <w:pPr>
        <w:spacing w:before="240" w:after="12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Figure 2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lang w:val="en-AU" w:eastAsia="en-AU"/>
        </w:rPr>
        <w:t>46 Millers Lane, Lancefield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(Source: Macedon Ranges Shire Council, aerial dated March 2018). </w:t>
      </w:r>
    </w:p>
    <w:p w14:paraId="4A479254" w14:textId="77777777" w:rsidR="001C7C26" w:rsidRDefault="001C7C26" w:rsidP="001C7C26">
      <w:pPr>
        <w:pBdr>
          <w:bottom w:val="single" w:sz="12" w:space="1" w:color="auto"/>
        </w:pBdr>
        <w:spacing w:before="60" w:after="80" w:line="256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7AC5D6E0" w14:textId="6335C5FE" w:rsidR="00296AC8" w:rsidRPr="00505E53" w:rsidRDefault="00505E53" w:rsidP="00505E53">
      <w:pPr>
        <w:spacing w:after="120"/>
        <w:rPr>
          <w:rStyle w:val="SubtleEmphasis"/>
          <w:rFonts w:cstheme="majorHAnsi"/>
          <w:i w:val="0"/>
          <w:color w:val="auto"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296AC8" w:rsidRPr="00505E53" w:rsidSect="003758CB">
      <w:headerReference w:type="even" r:id="rId11"/>
      <w:headerReference w:type="default" r:id="rId12"/>
      <w:footerReference w:type="even" r:id="rId13"/>
      <w:footerReference w:type="default" r:id="rId14"/>
      <w:footerReference w:type="first" r:id="rId15"/>
      <w:pgSz w:w="11900" w:h="16840"/>
      <w:pgMar w:top="1440" w:right="1134" w:bottom="1276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D1D590" w14:textId="77777777" w:rsidR="00304EE7" w:rsidRDefault="00304EE7">
      <w:r>
        <w:separator/>
      </w:r>
    </w:p>
  </w:endnote>
  <w:endnote w:type="continuationSeparator" w:id="0">
    <w:p w14:paraId="0332EA2E" w14:textId="77777777" w:rsidR="00304EE7" w:rsidRDefault="00304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0D649" w14:textId="77777777" w:rsidR="0071079B" w:rsidRDefault="00AC434F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D9999AB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3A15DA" w14:textId="16CFE9B0" w:rsidR="0071079B" w:rsidRPr="009A36DC" w:rsidRDefault="00AC434F" w:rsidP="00E91D0F">
    <w:pPr>
      <w:pStyle w:val="Footer"/>
      <w:framePr w:wrap="around" w:vAnchor="text" w:hAnchor="margin" w:xAlign="right" w:y="1"/>
      <w:rPr>
        <w:rStyle w:val="PageNumber"/>
        <w:rFonts w:cstheme="majorHAnsi"/>
        <w:sz w:val="18"/>
        <w:szCs w:val="18"/>
      </w:rPr>
    </w:pPr>
    <w:r w:rsidRPr="009A36DC">
      <w:rPr>
        <w:rStyle w:val="PageNumber"/>
        <w:rFonts w:cstheme="majorHAnsi"/>
        <w:sz w:val="18"/>
        <w:szCs w:val="18"/>
      </w:rPr>
      <w:fldChar w:fldCharType="begin"/>
    </w:r>
    <w:r w:rsidR="0071079B" w:rsidRPr="009A36DC">
      <w:rPr>
        <w:rStyle w:val="PageNumber"/>
        <w:rFonts w:cstheme="majorHAnsi"/>
        <w:sz w:val="18"/>
        <w:szCs w:val="18"/>
      </w:rPr>
      <w:instrText xml:space="preserve">PAGE  </w:instrText>
    </w:r>
    <w:r w:rsidRPr="009A36DC">
      <w:rPr>
        <w:rStyle w:val="PageNumber"/>
        <w:rFonts w:cstheme="majorHAnsi"/>
        <w:sz w:val="18"/>
        <w:szCs w:val="18"/>
      </w:rPr>
      <w:fldChar w:fldCharType="separate"/>
    </w:r>
    <w:r w:rsidR="002F716A">
      <w:rPr>
        <w:rStyle w:val="PageNumber"/>
        <w:rFonts w:cstheme="majorHAnsi"/>
        <w:noProof/>
        <w:sz w:val="18"/>
        <w:szCs w:val="18"/>
      </w:rPr>
      <w:t>2</w:t>
    </w:r>
    <w:r w:rsidRPr="009A36DC">
      <w:rPr>
        <w:rStyle w:val="PageNumber"/>
        <w:rFonts w:cstheme="majorHAnsi"/>
        <w:sz w:val="18"/>
        <w:szCs w:val="18"/>
      </w:rPr>
      <w:fldChar w:fldCharType="end"/>
    </w:r>
  </w:p>
  <w:p w14:paraId="1CE3F080" w14:textId="60B24FC6" w:rsidR="00DE3BD2" w:rsidRPr="00DE3BD2" w:rsidRDefault="003758CB" w:rsidP="00DE3BD2">
    <w:pPr>
      <w:pStyle w:val="Footer"/>
      <w:ind w:right="360"/>
      <w:jc w:val="center"/>
      <w:rPr>
        <w:rFonts w:ascii="Times New Roman" w:hAnsi="Times New Roman" w:cs="Times New Roman"/>
        <w:color w:val="990000"/>
        <w:sz w:val="14"/>
        <w:szCs w:val="14"/>
      </w:rPr>
    </w:pPr>
    <w:r w:rsidRPr="00DE3BD2">
      <w:rPr>
        <w:rFonts w:ascii="Times New Roman" w:hAnsi="Times New Roman" w:cs="Times New Roman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816FD9" w14:textId="5173044C" w:rsidR="009A36DC" w:rsidRPr="009A36DC" w:rsidRDefault="009A36DC" w:rsidP="009A36DC">
    <w:pPr>
      <w:pStyle w:val="Footer"/>
      <w:framePr w:wrap="around" w:vAnchor="text" w:hAnchor="page" w:x="10666" w:y="98"/>
      <w:rPr>
        <w:rStyle w:val="PageNumber"/>
        <w:rFonts w:cstheme="majorHAnsi"/>
        <w:sz w:val="18"/>
        <w:szCs w:val="18"/>
      </w:rPr>
    </w:pPr>
    <w:r w:rsidRPr="009A36DC">
      <w:rPr>
        <w:rStyle w:val="PageNumber"/>
        <w:rFonts w:cstheme="majorHAnsi"/>
        <w:sz w:val="18"/>
        <w:szCs w:val="18"/>
      </w:rPr>
      <w:fldChar w:fldCharType="begin"/>
    </w:r>
    <w:r w:rsidRPr="009A36DC">
      <w:rPr>
        <w:rStyle w:val="PageNumber"/>
        <w:rFonts w:cstheme="majorHAnsi"/>
        <w:sz w:val="18"/>
        <w:szCs w:val="18"/>
      </w:rPr>
      <w:instrText xml:space="preserve">PAGE  </w:instrText>
    </w:r>
    <w:r w:rsidRPr="009A36DC">
      <w:rPr>
        <w:rStyle w:val="PageNumber"/>
        <w:rFonts w:cstheme="majorHAnsi"/>
        <w:sz w:val="18"/>
        <w:szCs w:val="18"/>
      </w:rPr>
      <w:fldChar w:fldCharType="separate"/>
    </w:r>
    <w:r w:rsidR="002F716A">
      <w:rPr>
        <w:rStyle w:val="PageNumber"/>
        <w:rFonts w:cstheme="majorHAnsi"/>
        <w:noProof/>
        <w:sz w:val="18"/>
        <w:szCs w:val="18"/>
      </w:rPr>
      <w:t>1</w:t>
    </w:r>
    <w:r w:rsidRPr="009A36DC">
      <w:rPr>
        <w:rStyle w:val="PageNumber"/>
        <w:rFonts w:cstheme="majorHAnsi"/>
        <w:sz w:val="18"/>
        <w:szCs w:val="18"/>
      </w:rPr>
      <w:fldChar w:fldCharType="end"/>
    </w:r>
  </w:p>
  <w:p w14:paraId="5225FE3D" w14:textId="77777777" w:rsidR="009A36DC" w:rsidRDefault="009A36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80EA7" w14:textId="77777777" w:rsidR="00304EE7" w:rsidRDefault="00304EE7">
      <w:r>
        <w:separator/>
      </w:r>
    </w:p>
  </w:footnote>
  <w:footnote w:type="continuationSeparator" w:id="0">
    <w:p w14:paraId="22F0421F" w14:textId="77777777" w:rsidR="00304EE7" w:rsidRDefault="00304E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7DDEB5" w14:textId="77777777" w:rsidR="0017250C" w:rsidRDefault="002D0D62">
    <w:pPr>
      <w:pStyle w:val="Head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0" allowOverlap="1" wp14:anchorId="17CD62CE" wp14:editId="3D543D3F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49290" cy="2874645"/>
              <wp:effectExtent l="0" t="990600" r="0" b="878205"/>
              <wp:wrapNone/>
              <wp:docPr id="5" name="WordArt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749290" cy="287464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A5B26C" w14:textId="77777777" w:rsidR="002D0D62" w:rsidRDefault="002D0D62" w:rsidP="002D0D62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Calibri" w:hAnsi="Calibri" w:cs="Calibri"/>
                              <w:color w:val="C0C0C0"/>
                              <w:sz w:val="2"/>
                              <w:szCs w:val="2"/>
                              <w14:textFill>
                                <w14:solidFill>
                                  <w14:srgbClr w14:val="C0C0C0">
                                    <w14:alpha w14:val="52000"/>
                                  </w14:srgbClr>
                                </w14:solidFill>
                              </w14:textFill>
                            </w:rPr>
                            <w:t>Draft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CD62CE" id="_x0000_t202" coordsize="21600,21600" o:spt="202" path="m,l,21600r21600,l21600,xe">
              <v:stroke joinstyle="miter"/>
              <v:path gradientshapeok="t" o:connecttype="rect"/>
            </v:shapetype>
            <v:shape id="WordArt 3" o:spid="_x0000_s1026" type="#_x0000_t202" style="position:absolute;margin-left:0;margin-top:0;width:452.7pt;height:226.35pt;rotation:-45;z-index:-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" o:allowincell="f" filled="f" stroked="f">
              <v:stroke joinstyle="round"/>
              <o:lock v:ext="edit" shapetype="t"/>
              <v:textbox style="mso-fit-shape-to-text:t">
                <w:txbxContent>
                  <w:p w14:paraId="3CA5B26C" w14:textId="77777777" w:rsidR="002D0D62" w:rsidRDefault="002D0D62" w:rsidP="002D0D62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Calibri" w:hAnsi="Calibri" w:cs="Calibri"/>
                        <w:color w:val="C0C0C0"/>
                        <w:sz w:val="2"/>
                        <w:szCs w:val="2"/>
                        <w14:textFill>
                          <w14:solidFill>
                            <w14:srgbClr w14:val="C0C0C0">
                              <w14:alpha w14:val="52000"/>
                            </w14:srgbClr>
                          </w14:solidFill>
                        </w14:textFill>
                      </w:rPr>
                      <w:t>Draft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C5C27C" w14:textId="2F07973E" w:rsidR="0071079B" w:rsidRDefault="0071079B" w:rsidP="0017250C">
    <w:pPr>
      <w:pStyle w:val="Header"/>
      <w:tabs>
        <w:tab w:val="clear" w:pos="8640"/>
        <w:tab w:val="left" w:pos="4920"/>
        <w:tab w:val="right" w:pos="9639"/>
      </w:tabs>
    </w:pPr>
  </w:p>
  <w:p w14:paraId="7CE6D9F8" w14:textId="77777777" w:rsidR="0017250C" w:rsidRPr="001D2A7F" w:rsidRDefault="0017250C" w:rsidP="00A5271D">
    <w:pPr>
      <w:pStyle w:val="Header"/>
      <w:jc w:val="right"/>
      <w:rPr>
        <w:b/>
        <w:color w:val="99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0B4240"/>
    <w:multiLevelType w:val="hybridMultilevel"/>
    <w:tmpl w:val="98324D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2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 w15:restartNumberingAfterBreak="0">
    <w:nsid w:val="73C77643"/>
    <w:multiLevelType w:val="hybridMultilevel"/>
    <w:tmpl w:val="8BFCC1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0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19"/>
  </w:num>
  <w:num w:numId="4">
    <w:abstractNumId w:val="6"/>
  </w:num>
  <w:num w:numId="5">
    <w:abstractNumId w:val="16"/>
  </w:num>
  <w:num w:numId="6">
    <w:abstractNumId w:val="14"/>
  </w:num>
  <w:num w:numId="7">
    <w:abstractNumId w:val="15"/>
  </w:num>
  <w:num w:numId="8">
    <w:abstractNumId w:val="8"/>
  </w:num>
  <w:num w:numId="9">
    <w:abstractNumId w:val="20"/>
  </w:num>
  <w:num w:numId="10">
    <w:abstractNumId w:val="5"/>
  </w:num>
  <w:num w:numId="11">
    <w:abstractNumId w:val="13"/>
  </w:num>
  <w:num w:numId="12">
    <w:abstractNumId w:val="1"/>
  </w:num>
  <w:num w:numId="13">
    <w:abstractNumId w:val="2"/>
  </w:num>
  <w:num w:numId="14">
    <w:abstractNumId w:val="10"/>
  </w:num>
  <w:num w:numId="15">
    <w:abstractNumId w:val="0"/>
  </w:num>
  <w:num w:numId="16">
    <w:abstractNumId w:val="17"/>
  </w:num>
  <w:num w:numId="17">
    <w:abstractNumId w:val="12"/>
  </w:num>
  <w:num w:numId="18">
    <w:abstractNumId w:val="3"/>
  </w:num>
  <w:num w:numId="19">
    <w:abstractNumId w:val="9"/>
  </w:num>
  <w:num w:numId="20">
    <w:abstractNumId w:val="1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318FF"/>
    <w:rsid w:val="00034D8F"/>
    <w:rsid w:val="0003597D"/>
    <w:rsid w:val="00037823"/>
    <w:rsid w:val="00047F18"/>
    <w:rsid w:val="00060005"/>
    <w:rsid w:val="000770D2"/>
    <w:rsid w:val="00081E79"/>
    <w:rsid w:val="00086467"/>
    <w:rsid w:val="00091CEC"/>
    <w:rsid w:val="000A1844"/>
    <w:rsid w:val="000D0368"/>
    <w:rsid w:val="000E0B64"/>
    <w:rsid w:val="00113392"/>
    <w:rsid w:val="00117D36"/>
    <w:rsid w:val="00134FE4"/>
    <w:rsid w:val="00141B60"/>
    <w:rsid w:val="0014268C"/>
    <w:rsid w:val="00146D5A"/>
    <w:rsid w:val="00160E32"/>
    <w:rsid w:val="00165B4B"/>
    <w:rsid w:val="00170730"/>
    <w:rsid w:val="0017250C"/>
    <w:rsid w:val="001766A8"/>
    <w:rsid w:val="001767F0"/>
    <w:rsid w:val="00180974"/>
    <w:rsid w:val="0018217F"/>
    <w:rsid w:val="001832A4"/>
    <w:rsid w:val="001848E8"/>
    <w:rsid w:val="00191966"/>
    <w:rsid w:val="001A55E9"/>
    <w:rsid w:val="001B048E"/>
    <w:rsid w:val="001B165A"/>
    <w:rsid w:val="001C03E3"/>
    <w:rsid w:val="001C57B4"/>
    <w:rsid w:val="001C7C26"/>
    <w:rsid w:val="001D2A7F"/>
    <w:rsid w:val="001D7E43"/>
    <w:rsid w:val="001E1068"/>
    <w:rsid w:val="001E5283"/>
    <w:rsid w:val="002078E4"/>
    <w:rsid w:val="00216EB5"/>
    <w:rsid w:val="002208D6"/>
    <w:rsid w:val="00220995"/>
    <w:rsid w:val="00255BB4"/>
    <w:rsid w:val="00257C06"/>
    <w:rsid w:val="00260C69"/>
    <w:rsid w:val="002708CE"/>
    <w:rsid w:val="0029562F"/>
    <w:rsid w:val="00296AC8"/>
    <w:rsid w:val="002978C1"/>
    <w:rsid w:val="002A4EDA"/>
    <w:rsid w:val="002A691D"/>
    <w:rsid w:val="002A7100"/>
    <w:rsid w:val="002C5EA6"/>
    <w:rsid w:val="002D0D62"/>
    <w:rsid w:val="002D47EE"/>
    <w:rsid w:val="002E5F89"/>
    <w:rsid w:val="002F716A"/>
    <w:rsid w:val="00304EE7"/>
    <w:rsid w:val="003062A6"/>
    <w:rsid w:val="00320C32"/>
    <w:rsid w:val="00327CA8"/>
    <w:rsid w:val="003342ED"/>
    <w:rsid w:val="00335007"/>
    <w:rsid w:val="00336C95"/>
    <w:rsid w:val="003432B9"/>
    <w:rsid w:val="00344696"/>
    <w:rsid w:val="00347288"/>
    <w:rsid w:val="00354C77"/>
    <w:rsid w:val="00365E9E"/>
    <w:rsid w:val="00374B22"/>
    <w:rsid w:val="003758CB"/>
    <w:rsid w:val="00377036"/>
    <w:rsid w:val="003828E6"/>
    <w:rsid w:val="0038643A"/>
    <w:rsid w:val="00395EC3"/>
    <w:rsid w:val="003A2B7B"/>
    <w:rsid w:val="003B7BE8"/>
    <w:rsid w:val="003C1848"/>
    <w:rsid w:val="003C6788"/>
    <w:rsid w:val="003D42D5"/>
    <w:rsid w:val="003D78C4"/>
    <w:rsid w:val="003E0810"/>
    <w:rsid w:val="003E7B76"/>
    <w:rsid w:val="003F4C20"/>
    <w:rsid w:val="00401DDE"/>
    <w:rsid w:val="004029C9"/>
    <w:rsid w:val="0041245B"/>
    <w:rsid w:val="00412957"/>
    <w:rsid w:val="00441F5C"/>
    <w:rsid w:val="00453725"/>
    <w:rsid w:val="004607B9"/>
    <w:rsid w:val="00475CDF"/>
    <w:rsid w:val="00491F40"/>
    <w:rsid w:val="00496B7F"/>
    <w:rsid w:val="004B1F01"/>
    <w:rsid w:val="004B4EEE"/>
    <w:rsid w:val="004D52B2"/>
    <w:rsid w:val="004D7EB3"/>
    <w:rsid w:val="004E017D"/>
    <w:rsid w:val="00504854"/>
    <w:rsid w:val="00505E53"/>
    <w:rsid w:val="00562A97"/>
    <w:rsid w:val="00571AC9"/>
    <w:rsid w:val="00582775"/>
    <w:rsid w:val="00582EA7"/>
    <w:rsid w:val="00583FAC"/>
    <w:rsid w:val="005A2D9F"/>
    <w:rsid w:val="005A3812"/>
    <w:rsid w:val="005A5C59"/>
    <w:rsid w:val="005F2CF9"/>
    <w:rsid w:val="005F35AE"/>
    <w:rsid w:val="005F7A3E"/>
    <w:rsid w:val="00620CD3"/>
    <w:rsid w:val="00627202"/>
    <w:rsid w:val="00631D36"/>
    <w:rsid w:val="006321A4"/>
    <w:rsid w:val="00670C78"/>
    <w:rsid w:val="0067543D"/>
    <w:rsid w:val="00693A8C"/>
    <w:rsid w:val="006A1771"/>
    <w:rsid w:val="006A7327"/>
    <w:rsid w:val="006B1653"/>
    <w:rsid w:val="006F0655"/>
    <w:rsid w:val="006F51D1"/>
    <w:rsid w:val="007078EB"/>
    <w:rsid w:val="0071079B"/>
    <w:rsid w:val="00730653"/>
    <w:rsid w:val="00760975"/>
    <w:rsid w:val="00761E1C"/>
    <w:rsid w:val="0076785A"/>
    <w:rsid w:val="00770E5D"/>
    <w:rsid w:val="0077169E"/>
    <w:rsid w:val="00787A60"/>
    <w:rsid w:val="00792768"/>
    <w:rsid w:val="007A3213"/>
    <w:rsid w:val="007B37A7"/>
    <w:rsid w:val="007B4F91"/>
    <w:rsid w:val="007C1FE6"/>
    <w:rsid w:val="007C2F8B"/>
    <w:rsid w:val="007C7631"/>
    <w:rsid w:val="007D2E7D"/>
    <w:rsid w:val="007D59C0"/>
    <w:rsid w:val="007E2AF8"/>
    <w:rsid w:val="007E3577"/>
    <w:rsid w:val="007E5229"/>
    <w:rsid w:val="007E5418"/>
    <w:rsid w:val="007E6CD7"/>
    <w:rsid w:val="007F3AAC"/>
    <w:rsid w:val="008020F7"/>
    <w:rsid w:val="00811F5E"/>
    <w:rsid w:val="00853D58"/>
    <w:rsid w:val="00856013"/>
    <w:rsid w:val="00860FD2"/>
    <w:rsid w:val="008648ED"/>
    <w:rsid w:val="008820BB"/>
    <w:rsid w:val="00893C4F"/>
    <w:rsid w:val="008962B3"/>
    <w:rsid w:val="008B3FF0"/>
    <w:rsid w:val="008B5BE2"/>
    <w:rsid w:val="008C4AE1"/>
    <w:rsid w:val="008C68A2"/>
    <w:rsid w:val="008D61C0"/>
    <w:rsid w:val="008E6EEC"/>
    <w:rsid w:val="008F08DB"/>
    <w:rsid w:val="008F1189"/>
    <w:rsid w:val="008F4846"/>
    <w:rsid w:val="00934CDD"/>
    <w:rsid w:val="0095046C"/>
    <w:rsid w:val="00951472"/>
    <w:rsid w:val="00957EE9"/>
    <w:rsid w:val="00972237"/>
    <w:rsid w:val="00991983"/>
    <w:rsid w:val="009933F0"/>
    <w:rsid w:val="009A0503"/>
    <w:rsid w:val="009A0E9B"/>
    <w:rsid w:val="009A158B"/>
    <w:rsid w:val="009A36DC"/>
    <w:rsid w:val="009B1AE2"/>
    <w:rsid w:val="009B44DF"/>
    <w:rsid w:val="009D418C"/>
    <w:rsid w:val="009D5C84"/>
    <w:rsid w:val="00A1508A"/>
    <w:rsid w:val="00A32BC2"/>
    <w:rsid w:val="00A376DC"/>
    <w:rsid w:val="00A5099C"/>
    <w:rsid w:val="00A5271D"/>
    <w:rsid w:val="00A55C76"/>
    <w:rsid w:val="00A64E50"/>
    <w:rsid w:val="00A73613"/>
    <w:rsid w:val="00AA150D"/>
    <w:rsid w:val="00AA73E4"/>
    <w:rsid w:val="00AC434F"/>
    <w:rsid w:val="00AC5E8C"/>
    <w:rsid w:val="00AF467B"/>
    <w:rsid w:val="00B00969"/>
    <w:rsid w:val="00B04A8D"/>
    <w:rsid w:val="00B43F43"/>
    <w:rsid w:val="00B56B34"/>
    <w:rsid w:val="00B60398"/>
    <w:rsid w:val="00B7541E"/>
    <w:rsid w:val="00B961BF"/>
    <w:rsid w:val="00BA4A0A"/>
    <w:rsid w:val="00BA4C15"/>
    <w:rsid w:val="00BA7977"/>
    <w:rsid w:val="00BB2AB1"/>
    <w:rsid w:val="00BB6D6C"/>
    <w:rsid w:val="00BD3615"/>
    <w:rsid w:val="00BD7856"/>
    <w:rsid w:val="00BE08ED"/>
    <w:rsid w:val="00BF397B"/>
    <w:rsid w:val="00BF4E37"/>
    <w:rsid w:val="00BF63F4"/>
    <w:rsid w:val="00BF79D8"/>
    <w:rsid w:val="00C01C35"/>
    <w:rsid w:val="00C64A9D"/>
    <w:rsid w:val="00C75CD8"/>
    <w:rsid w:val="00C76892"/>
    <w:rsid w:val="00C80AFE"/>
    <w:rsid w:val="00C817AA"/>
    <w:rsid w:val="00C91914"/>
    <w:rsid w:val="00C93D64"/>
    <w:rsid w:val="00CA35E4"/>
    <w:rsid w:val="00CC47B7"/>
    <w:rsid w:val="00CC5AD2"/>
    <w:rsid w:val="00CD0727"/>
    <w:rsid w:val="00CD7A19"/>
    <w:rsid w:val="00CE731A"/>
    <w:rsid w:val="00CE7927"/>
    <w:rsid w:val="00CF7B1C"/>
    <w:rsid w:val="00D03E79"/>
    <w:rsid w:val="00D202AC"/>
    <w:rsid w:val="00D25242"/>
    <w:rsid w:val="00D31871"/>
    <w:rsid w:val="00D57C57"/>
    <w:rsid w:val="00D6672A"/>
    <w:rsid w:val="00D705FD"/>
    <w:rsid w:val="00D81E85"/>
    <w:rsid w:val="00D96B10"/>
    <w:rsid w:val="00DA6558"/>
    <w:rsid w:val="00DA68C6"/>
    <w:rsid w:val="00DB06DD"/>
    <w:rsid w:val="00DB0C15"/>
    <w:rsid w:val="00DC058E"/>
    <w:rsid w:val="00DE3BD2"/>
    <w:rsid w:val="00DE5DAF"/>
    <w:rsid w:val="00DF55DB"/>
    <w:rsid w:val="00DF67FE"/>
    <w:rsid w:val="00DF7894"/>
    <w:rsid w:val="00E45E09"/>
    <w:rsid w:val="00E60329"/>
    <w:rsid w:val="00E61247"/>
    <w:rsid w:val="00E63B1D"/>
    <w:rsid w:val="00E91D0F"/>
    <w:rsid w:val="00E96944"/>
    <w:rsid w:val="00EB16C9"/>
    <w:rsid w:val="00EC14D5"/>
    <w:rsid w:val="00EC5460"/>
    <w:rsid w:val="00ED45B1"/>
    <w:rsid w:val="00EE4100"/>
    <w:rsid w:val="00EF5455"/>
    <w:rsid w:val="00F04CDF"/>
    <w:rsid w:val="00F066E3"/>
    <w:rsid w:val="00F1578F"/>
    <w:rsid w:val="00F302C9"/>
    <w:rsid w:val="00F374BC"/>
    <w:rsid w:val="00F53F80"/>
    <w:rsid w:val="00F570D0"/>
    <w:rsid w:val="00F63DEC"/>
    <w:rsid w:val="00F70B40"/>
    <w:rsid w:val="00F73F62"/>
    <w:rsid w:val="00F94071"/>
    <w:rsid w:val="00FB1445"/>
    <w:rsid w:val="00FC04BB"/>
    <w:rsid w:val="00FC193B"/>
    <w:rsid w:val="00FF30FD"/>
    <w:rsid w:val="00FF53C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AB948E"/>
  <w15:docId w15:val="{BF2C19E8-531E-4781-B76A-C8D90629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65B4B"/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B4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65B4B"/>
    <w:rPr>
      <w:vertAlign w:val="superscript"/>
    </w:rPr>
  </w:style>
  <w:style w:type="paragraph" w:styleId="NormalWeb">
    <w:name w:val="Normal (Web)"/>
    <w:basedOn w:val="Normal"/>
    <w:uiPriority w:val="99"/>
    <w:unhideWhenUsed/>
    <w:rsid w:val="008B3FF0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  <w:style w:type="paragraph" w:customStyle="1" w:styleId="Default">
    <w:name w:val="Default"/>
    <w:rsid w:val="002078E4"/>
    <w:pPr>
      <w:autoSpaceDE w:val="0"/>
      <w:autoSpaceDN w:val="0"/>
      <w:adjustRightInd w:val="0"/>
    </w:pPr>
    <w:rPr>
      <w:rFonts w:ascii="Calibri" w:hAnsi="Calibri" w:cs="Calibri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CD374E-6AE6-4558-907C-C816D3028AFE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041408FA-0A4C-44B0-81B0-172E90A5A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65</TotalTime>
  <Pages>2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Dannielle Orr</cp:lastModifiedBy>
  <cp:revision>23</cp:revision>
  <cp:lastPrinted>2019-04-02T06:08:00Z</cp:lastPrinted>
  <dcterms:created xsi:type="dcterms:W3CDTF">2020-06-01T06:23:00Z</dcterms:created>
  <dcterms:modified xsi:type="dcterms:W3CDTF">2021-05-05T11:51:00Z</dcterms:modified>
</cp:coreProperties>
</file>