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8265A4" w14:textId="48AF1774" w:rsidR="006A021F" w:rsidRDefault="00BD23A1" w:rsidP="00504854">
      <w:pPr>
        <w:spacing w:after="120"/>
        <w:rPr>
          <w:b/>
          <w:sz w:val="32"/>
        </w:rPr>
      </w:pPr>
      <w:r w:rsidRPr="00BD23A1">
        <w:rPr>
          <w:rFonts w:cs="Tahoma"/>
          <w:b/>
          <w:sz w:val="32"/>
          <w:szCs w:val="22"/>
        </w:rPr>
        <w:t xml:space="preserve">Glen Drouitt </w:t>
      </w:r>
      <w:r>
        <w:rPr>
          <w:b/>
          <w:sz w:val="32"/>
        </w:rPr>
        <w:t xml:space="preserve">Statement of Significance, </w:t>
      </w:r>
      <w:r w:rsidR="00893390">
        <w:rPr>
          <w:b/>
          <w:sz w:val="32"/>
        </w:rPr>
        <w:t>Ma</w:t>
      </w:r>
      <w:r w:rsidR="00C05861">
        <w:rPr>
          <w:b/>
          <w:sz w:val="32"/>
        </w:rPr>
        <w:t>y</w:t>
      </w:r>
      <w:r w:rsidR="00DD1E8A" w:rsidRPr="00BB63F9">
        <w:rPr>
          <w:b/>
          <w:sz w:val="32"/>
        </w:rPr>
        <w:t xml:space="preserve"> 2021</w:t>
      </w:r>
    </w:p>
    <w:tbl>
      <w:tblPr>
        <w:tblStyle w:val="TableGrid"/>
        <w:tblW w:w="0" w:type="auto"/>
        <w:tblInd w:w="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0"/>
        <w:gridCol w:w="4578"/>
      </w:tblGrid>
      <w:tr w:rsidR="00BD23A1" w14:paraId="6300E053" w14:textId="77777777" w:rsidTr="00877BE9">
        <w:tc>
          <w:tcPr>
            <w:tcW w:w="5049" w:type="dxa"/>
          </w:tcPr>
          <w:p w14:paraId="7CC7ECEF" w14:textId="77777777" w:rsidR="00BD23A1" w:rsidRPr="002938E8" w:rsidRDefault="00BD23A1" w:rsidP="00877BE9">
            <w:pPr>
              <w:spacing w:before="60" w:after="80" w:line="259" w:lineRule="auto"/>
              <w:rPr>
                <w:b/>
              </w:rPr>
            </w:pPr>
            <w:r w:rsidRPr="002055C2">
              <w:rPr>
                <w:b/>
              </w:rPr>
              <w:t xml:space="preserve">Heritage </w:t>
            </w:r>
            <w:r>
              <w:rPr>
                <w:b/>
              </w:rPr>
              <w:t>p</w:t>
            </w:r>
            <w:r w:rsidRPr="002055C2">
              <w:rPr>
                <w:b/>
              </w:rPr>
              <w:t xml:space="preserve">lace: </w:t>
            </w:r>
            <w:r w:rsidRPr="002938E8">
              <w:rPr>
                <w:bCs/>
              </w:rPr>
              <w:t>Glen Drouitt, 51 Glen Drouitt Road, Mount Macedon</w:t>
            </w:r>
          </w:p>
        </w:tc>
        <w:tc>
          <w:tcPr>
            <w:tcW w:w="4587" w:type="dxa"/>
          </w:tcPr>
          <w:p w14:paraId="1CD99A4B" w14:textId="6FD93ABB" w:rsidR="00BD23A1" w:rsidRPr="006552AC" w:rsidRDefault="00BD23A1" w:rsidP="00877BE9">
            <w:pPr>
              <w:spacing w:before="60" w:after="80" w:line="259" w:lineRule="auto"/>
            </w:pPr>
            <w:r w:rsidRPr="002055C2">
              <w:rPr>
                <w:b/>
              </w:rPr>
              <w:t xml:space="preserve">PS </w:t>
            </w:r>
            <w:r>
              <w:rPr>
                <w:b/>
              </w:rPr>
              <w:t>r</w:t>
            </w:r>
            <w:r w:rsidRPr="002055C2">
              <w:rPr>
                <w:b/>
              </w:rPr>
              <w:t xml:space="preserve">ef </w:t>
            </w:r>
            <w:r>
              <w:rPr>
                <w:b/>
              </w:rPr>
              <w:t>n</w:t>
            </w:r>
            <w:r w:rsidRPr="002055C2">
              <w:rPr>
                <w:b/>
              </w:rPr>
              <w:t xml:space="preserve">o.: </w:t>
            </w:r>
            <w:r w:rsidRPr="006552AC">
              <w:t>HO</w:t>
            </w:r>
            <w:r>
              <w:t>331</w:t>
            </w:r>
          </w:p>
        </w:tc>
      </w:tr>
    </w:tbl>
    <w:p w14:paraId="7E221B3B" w14:textId="77777777" w:rsidR="00504854" w:rsidRPr="00504854" w:rsidRDefault="00504854" w:rsidP="00504854">
      <w:pPr>
        <w:spacing w:after="120"/>
        <w:jc w:val="center"/>
        <w:rPr>
          <w:rFonts w:cs="Tahoma"/>
          <w:noProof/>
          <w:szCs w:val="22"/>
        </w:rPr>
      </w:pPr>
    </w:p>
    <w:p w14:paraId="7D7B9014" w14:textId="77777777" w:rsidR="007B37A7" w:rsidRDefault="0084788C" w:rsidP="00504854">
      <w:pPr>
        <w:spacing w:after="120"/>
        <w:jc w:val="center"/>
        <w:rPr>
          <w:rFonts w:cs="Tahoma"/>
          <w:sz w:val="20"/>
          <w:szCs w:val="22"/>
        </w:rPr>
      </w:pPr>
      <w:r>
        <w:rPr>
          <w:rFonts w:cs="Tahoma"/>
          <w:noProof/>
          <w:sz w:val="20"/>
          <w:szCs w:val="22"/>
          <w:lang w:val="en-GB" w:eastAsia="en-GB"/>
        </w:rPr>
        <w:drawing>
          <wp:inline distT="0" distB="0" distL="0" distR="0" wp14:anchorId="35C4DAD0" wp14:editId="03251BC9">
            <wp:extent cx="4320000" cy="4431600"/>
            <wp:effectExtent l="19050" t="19050" r="23495" b="26670"/>
            <wp:docPr id="4" name="Picture 4" descr="C:\Users\Jessi\Dropbox\Macedon Study - GJM &amp; Frontier Shared Folder\0 MOUNT MACEDON\Glen Drouitt Road, 51, Glen Drouitt\Nearmap aerial dated Jan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si\Dropbox\Macedon Study - GJM &amp; Frontier Shared Folder\0 MOUNT MACEDON\Glen Drouitt Road, 51, Glen Drouitt\Nearmap aerial dated Jan 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43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353F8" w14:textId="77777777" w:rsidR="00504854" w:rsidRPr="00504854" w:rsidRDefault="00504854" w:rsidP="006A021F">
      <w:pPr>
        <w:spacing w:after="120"/>
        <w:jc w:val="center"/>
        <w:rPr>
          <w:rFonts w:cs="Tahoma"/>
          <w:b/>
          <w:szCs w:val="22"/>
        </w:rPr>
      </w:pPr>
      <w:r w:rsidRPr="0084788C">
        <w:rPr>
          <w:rFonts w:cs="Tahoma"/>
          <w:sz w:val="20"/>
          <w:szCs w:val="22"/>
        </w:rPr>
        <w:t xml:space="preserve">Figure 1. </w:t>
      </w:r>
      <w:r w:rsidR="0084788C" w:rsidRPr="0084788C">
        <w:rPr>
          <w:rFonts w:cs="Tahoma"/>
          <w:sz w:val="20"/>
          <w:szCs w:val="22"/>
          <w:lang w:val="en-AU"/>
        </w:rPr>
        <w:t>51 Glen Drouitt Road, Mount Macedon</w:t>
      </w:r>
      <w:r w:rsidR="0084788C" w:rsidRPr="0084788C">
        <w:rPr>
          <w:rFonts w:cs="Tahoma"/>
          <w:sz w:val="20"/>
          <w:szCs w:val="22"/>
        </w:rPr>
        <w:t xml:space="preserve"> </w:t>
      </w:r>
      <w:r w:rsidRPr="0084788C">
        <w:rPr>
          <w:rFonts w:cs="Tahoma"/>
          <w:sz w:val="20"/>
          <w:szCs w:val="22"/>
        </w:rPr>
        <w:t>(</w:t>
      </w:r>
      <w:r w:rsidR="00653E23">
        <w:rPr>
          <w:rFonts w:cs="Tahoma"/>
          <w:sz w:val="20"/>
          <w:szCs w:val="22"/>
        </w:rPr>
        <w:t>Aerial dated Jan 2018. Source: Nearmap</w:t>
      </w:r>
      <w:r w:rsidRPr="0084788C">
        <w:rPr>
          <w:rFonts w:cs="Tahoma"/>
          <w:sz w:val="20"/>
          <w:szCs w:val="22"/>
        </w:rPr>
        <w:t>)</w:t>
      </w:r>
    </w:p>
    <w:p w14:paraId="51605A69" w14:textId="77777777" w:rsidR="00BD23A1" w:rsidRDefault="00BD23A1" w:rsidP="00BD23A1">
      <w:pPr>
        <w:pBdr>
          <w:bottom w:val="single" w:sz="12" w:space="1" w:color="auto"/>
        </w:pBdr>
        <w:spacing w:before="120" w:after="120" w:line="254" w:lineRule="auto"/>
        <w:rPr>
          <w:rFonts w:ascii="Calibri" w:hAnsi="Calibri"/>
          <w:b/>
          <w:i/>
        </w:rPr>
      </w:pPr>
      <w:r>
        <w:rPr>
          <w:b/>
          <w:i/>
        </w:rPr>
        <w:t>What is significant?</w:t>
      </w:r>
    </w:p>
    <w:p w14:paraId="69F4BF26" w14:textId="6658CDEC" w:rsidR="006D18F4" w:rsidRDefault="006D18F4" w:rsidP="006D18F4">
      <w:pPr>
        <w:spacing w:after="120"/>
        <w:jc w:val="both"/>
        <w:rPr>
          <w:rFonts w:cs="Tahoma"/>
          <w:szCs w:val="22"/>
        </w:rPr>
      </w:pPr>
      <w:r>
        <w:rPr>
          <w:rFonts w:cs="Tahoma"/>
          <w:szCs w:val="22"/>
        </w:rPr>
        <w:t xml:space="preserve">Glen Drouitt, </w:t>
      </w:r>
      <w:r w:rsidR="00E43F10">
        <w:rPr>
          <w:rFonts w:cs="Tahoma"/>
          <w:szCs w:val="22"/>
        </w:rPr>
        <w:t xml:space="preserve">51 Glen Drouitt Rd, </w:t>
      </w:r>
      <w:r>
        <w:rPr>
          <w:rFonts w:cs="Tahoma"/>
          <w:szCs w:val="22"/>
        </w:rPr>
        <w:t xml:space="preserve">Mount Macedon, a farming property established in the nineteenth century. </w:t>
      </w:r>
    </w:p>
    <w:p w14:paraId="6D5601BF" w14:textId="77777777" w:rsidR="006D18F4" w:rsidRPr="0029180C" w:rsidRDefault="006D18F4" w:rsidP="006D18F4">
      <w:pPr>
        <w:spacing w:after="120"/>
        <w:jc w:val="both"/>
        <w:rPr>
          <w:rFonts w:cs="Tahoma"/>
          <w:lang w:val="en-AU"/>
        </w:rPr>
      </w:pPr>
      <w:r w:rsidRPr="0029180C">
        <w:rPr>
          <w:rFonts w:cs="Tahoma"/>
          <w:lang w:val="en-AU"/>
        </w:rPr>
        <w:t xml:space="preserve">Elements that contribute to the significance of the place include (but are not limited to): </w:t>
      </w:r>
    </w:p>
    <w:p w14:paraId="178E00A3" w14:textId="77777777" w:rsidR="006D18F4" w:rsidRPr="0029180C" w:rsidRDefault="006D18F4" w:rsidP="006D18F4">
      <w:pPr>
        <w:pStyle w:val="ListParagraph"/>
        <w:numPr>
          <w:ilvl w:val="0"/>
          <w:numId w:val="20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 xml:space="preserve">The farmhouse’s original form, materials and detailing </w:t>
      </w:r>
    </w:p>
    <w:p w14:paraId="3DBB379E" w14:textId="77777777" w:rsidR="006D18F4" w:rsidRDefault="006D18F4" w:rsidP="006D18F4">
      <w:pPr>
        <w:pStyle w:val="ListParagraph"/>
        <w:numPr>
          <w:ilvl w:val="0"/>
          <w:numId w:val="20"/>
        </w:numPr>
        <w:spacing w:after="120"/>
        <w:jc w:val="both"/>
        <w:rPr>
          <w:rFonts w:cs="Tahoma"/>
          <w:sz w:val="22"/>
          <w:lang w:val="en-AU"/>
        </w:rPr>
      </w:pPr>
      <w:r w:rsidRPr="0029180C">
        <w:rPr>
          <w:rFonts w:cs="Tahoma"/>
          <w:sz w:val="22"/>
          <w:lang w:val="en-AU"/>
        </w:rPr>
        <w:t xml:space="preserve">The </w:t>
      </w:r>
      <w:r>
        <w:rPr>
          <w:rFonts w:cs="Tahoma"/>
          <w:sz w:val="22"/>
          <w:lang w:val="en-AU"/>
        </w:rPr>
        <w:t>farmhouse</w:t>
      </w:r>
      <w:r w:rsidRPr="0029180C">
        <w:rPr>
          <w:rFonts w:cs="Tahoma"/>
          <w:sz w:val="22"/>
          <w:lang w:val="en-AU"/>
        </w:rPr>
        <w:t>’s high level of integrity to its original design</w:t>
      </w:r>
    </w:p>
    <w:p w14:paraId="6B5A8520" w14:textId="798B4B35" w:rsidR="002A75CB" w:rsidRDefault="00E474BF" w:rsidP="00527B52">
      <w:pPr>
        <w:pStyle w:val="ListParagraph"/>
        <w:numPr>
          <w:ilvl w:val="0"/>
          <w:numId w:val="20"/>
        </w:numPr>
        <w:spacing w:after="120"/>
        <w:jc w:val="both"/>
        <w:rPr>
          <w:rFonts w:cs="Tahoma"/>
          <w:sz w:val="22"/>
          <w:lang w:val="en-AU"/>
        </w:rPr>
      </w:pPr>
      <w:r w:rsidRPr="00DD1E8A">
        <w:rPr>
          <w:rFonts w:cs="Tahoma"/>
          <w:sz w:val="22"/>
          <w:lang w:val="en-AU"/>
        </w:rPr>
        <w:t xml:space="preserve">Early outbuildings, including </w:t>
      </w:r>
      <w:r w:rsidR="00943911" w:rsidRPr="00943911">
        <w:rPr>
          <w:rFonts w:cs="Tahoma"/>
          <w:sz w:val="22"/>
          <w:lang w:val="en-AU"/>
        </w:rPr>
        <w:t xml:space="preserve">a </w:t>
      </w:r>
      <w:r w:rsidR="002A75CB">
        <w:rPr>
          <w:rFonts w:cs="Tahoma"/>
          <w:sz w:val="22"/>
          <w:lang w:val="en-AU"/>
        </w:rPr>
        <w:t>dairy, house gate and fence</w:t>
      </w:r>
    </w:p>
    <w:p w14:paraId="7921A998" w14:textId="77777777" w:rsidR="002A75CB" w:rsidRDefault="002A75CB" w:rsidP="002A75CB">
      <w:pPr>
        <w:pStyle w:val="ListParagraph"/>
        <w:spacing w:after="120"/>
        <w:ind w:left="1077"/>
        <w:jc w:val="both"/>
        <w:rPr>
          <w:rFonts w:cs="Tahoma"/>
          <w:i/>
          <w:sz w:val="22"/>
          <w:lang w:val="en-AU"/>
        </w:rPr>
      </w:pPr>
      <w:r>
        <w:rPr>
          <w:rFonts w:cs="Tahoma"/>
          <w:i/>
          <w:sz w:val="22"/>
          <w:lang w:val="en-AU"/>
        </w:rPr>
        <w:t>Description</w:t>
      </w:r>
    </w:p>
    <w:p w14:paraId="3A4DF92E" w14:textId="17060061" w:rsidR="00174538" w:rsidRDefault="002A75CB" w:rsidP="005F2ED5">
      <w:pPr>
        <w:pStyle w:val="ListParagraph"/>
        <w:spacing w:after="60"/>
        <w:ind w:left="1077"/>
        <w:contextualSpacing w:val="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 xml:space="preserve">The </w:t>
      </w:r>
      <w:r w:rsidR="00943911" w:rsidRPr="00943911">
        <w:rPr>
          <w:rFonts w:cs="Tahoma"/>
          <w:sz w:val="22"/>
          <w:lang w:val="en-AU"/>
        </w:rPr>
        <w:t xml:space="preserve">gabled brick dairy (painted) </w:t>
      </w:r>
      <w:r>
        <w:rPr>
          <w:rFonts w:cs="Tahoma"/>
          <w:sz w:val="22"/>
          <w:lang w:val="en-AU"/>
        </w:rPr>
        <w:t xml:space="preserve">is </w:t>
      </w:r>
      <w:r w:rsidR="00943911" w:rsidRPr="00943911">
        <w:rPr>
          <w:rFonts w:cs="Tahoma"/>
          <w:sz w:val="22"/>
          <w:lang w:val="en-AU"/>
        </w:rPr>
        <w:t>sunk into the ground</w:t>
      </w:r>
      <w:r>
        <w:rPr>
          <w:rFonts w:cs="Tahoma"/>
          <w:sz w:val="22"/>
          <w:lang w:val="en-AU"/>
        </w:rPr>
        <w:t xml:space="preserve"> for</w:t>
      </w:r>
      <w:r w:rsidR="005F2ED5">
        <w:rPr>
          <w:rFonts w:cs="Tahoma"/>
          <w:sz w:val="22"/>
          <w:lang w:val="en-AU"/>
        </w:rPr>
        <w:t xml:space="preserve"> cool storage of dairy produce.</w:t>
      </w:r>
    </w:p>
    <w:p w14:paraId="11B86CDE" w14:textId="4CF6FCD3" w:rsidR="00943911" w:rsidRPr="00527B52" w:rsidRDefault="002A75CB" w:rsidP="005F2ED5">
      <w:pPr>
        <w:pStyle w:val="ListParagraph"/>
        <w:spacing w:after="60"/>
        <w:ind w:left="1077"/>
        <w:contextualSpacing w:val="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>There are two set</w:t>
      </w:r>
      <w:r w:rsidR="00527B52">
        <w:rPr>
          <w:sz w:val="22"/>
          <w:szCs w:val="22"/>
        </w:rPr>
        <w:t>s of large timber gate posts (each with capping and a ball) at the house yard entrances, one with a picket remnant.</w:t>
      </w:r>
    </w:p>
    <w:p w14:paraId="7C3E1887" w14:textId="5459B6A9" w:rsidR="002A75CB" w:rsidRPr="002A75CB" w:rsidRDefault="006D18F4" w:rsidP="00DD1E8A">
      <w:pPr>
        <w:pStyle w:val="ListParagraph"/>
        <w:numPr>
          <w:ilvl w:val="0"/>
          <w:numId w:val="20"/>
        </w:numPr>
        <w:spacing w:after="120"/>
        <w:jc w:val="both"/>
        <w:rPr>
          <w:sz w:val="22"/>
          <w:szCs w:val="22"/>
        </w:rPr>
      </w:pPr>
      <w:r w:rsidRPr="00DD1E8A">
        <w:rPr>
          <w:rFonts w:cs="Tahoma"/>
          <w:sz w:val="22"/>
          <w:lang w:val="en-AU"/>
        </w:rPr>
        <w:t>Gardens, inclu</w:t>
      </w:r>
      <w:r w:rsidR="00DD1E8A" w:rsidRPr="00DD1E8A">
        <w:rPr>
          <w:rFonts w:cs="Tahoma"/>
          <w:sz w:val="22"/>
          <w:lang w:val="en-AU"/>
        </w:rPr>
        <w:t>ding mature trees and plantings</w:t>
      </w:r>
      <w:r w:rsidR="002A75CB">
        <w:rPr>
          <w:rFonts w:cs="Tahoma"/>
          <w:sz w:val="22"/>
          <w:lang w:val="en-AU"/>
        </w:rPr>
        <w:t>.</w:t>
      </w:r>
    </w:p>
    <w:p w14:paraId="25AD2EAB" w14:textId="77777777" w:rsidR="002A75CB" w:rsidRDefault="002A75CB" w:rsidP="002A75CB">
      <w:pPr>
        <w:pStyle w:val="ListParagraph"/>
        <w:spacing w:after="120"/>
        <w:ind w:left="1077"/>
        <w:jc w:val="both"/>
        <w:rPr>
          <w:rFonts w:cs="Tahoma"/>
          <w:i/>
          <w:sz w:val="22"/>
          <w:lang w:val="en-AU"/>
        </w:rPr>
      </w:pPr>
      <w:r>
        <w:rPr>
          <w:rFonts w:cs="Tahoma"/>
          <w:i/>
          <w:sz w:val="22"/>
          <w:lang w:val="en-AU"/>
        </w:rPr>
        <w:t>Description</w:t>
      </w:r>
    </w:p>
    <w:p w14:paraId="0181A03D" w14:textId="2A78DC4A" w:rsidR="002A75CB" w:rsidRDefault="00FD2AB3" w:rsidP="002A75CB">
      <w:pPr>
        <w:pStyle w:val="ListParagraph"/>
        <w:spacing w:after="120"/>
        <w:ind w:left="1077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>The house is surrounded by</w:t>
      </w:r>
      <w:r w:rsidR="00153FB5">
        <w:rPr>
          <w:rFonts w:cs="Tahoma"/>
          <w:sz w:val="22"/>
          <w:lang w:val="en-AU"/>
        </w:rPr>
        <w:t xml:space="preserve"> remnants of a mature exotic garden surrounded by hedges</w:t>
      </w:r>
      <w:r w:rsidR="002A75CB">
        <w:rPr>
          <w:rFonts w:cs="Tahoma"/>
          <w:sz w:val="22"/>
          <w:lang w:val="en-AU"/>
        </w:rPr>
        <w:t xml:space="preserve">. The </w:t>
      </w:r>
      <w:r w:rsidR="00153FB5">
        <w:rPr>
          <w:rFonts w:cs="Tahoma"/>
          <w:sz w:val="22"/>
          <w:lang w:val="en-AU"/>
        </w:rPr>
        <w:t xml:space="preserve">drive </w:t>
      </w:r>
      <w:r w:rsidR="002A75CB">
        <w:rPr>
          <w:rFonts w:cs="Tahoma"/>
          <w:sz w:val="22"/>
          <w:lang w:val="en-AU"/>
        </w:rPr>
        <w:t xml:space="preserve">is </w:t>
      </w:r>
      <w:r w:rsidR="00153FB5">
        <w:rPr>
          <w:rFonts w:cs="Tahoma"/>
          <w:sz w:val="22"/>
          <w:lang w:val="en-AU"/>
        </w:rPr>
        <w:t xml:space="preserve">lined with </w:t>
      </w:r>
      <w:r w:rsidR="00527B52">
        <w:rPr>
          <w:rFonts w:cs="Tahoma"/>
          <w:sz w:val="22"/>
          <w:lang w:val="en-AU"/>
        </w:rPr>
        <w:t>cedars</w:t>
      </w:r>
      <w:r w:rsidR="002A75CB">
        <w:rPr>
          <w:rFonts w:cs="Tahoma"/>
          <w:sz w:val="22"/>
          <w:lang w:val="en-AU"/>
        </w:rPr>
        <w:t>, pines and gum.</w:t>
      </w:r>
      <w:r w:rsidR="00527B52">
        <w:rPr>
          <w:rFonts w:cs="Tahoma"/>
          <w:sz w:val="22"/>
          <w:lang w:val="en-AU"/>
        </w:rPr>
        <w:t xml:space="preserve"> </w:t>
      </w:r>
      <w:r w:rsidR="002A75CB">
        <w:rPr>
          <w:rFonts w:cs="Tahoma"/>
          <w:sz w:val="22"/>
          <w:lang w:val="en-AU"/>
        </w:rPr>
        <w:t>There is a lake to the south of the house.</w:t>
      </w:r>
    </w:p>
    <w:p w14:paraId="1E1D7764" w14:textId="66185276" w:rsidR="006D18F4" w:rsidRDefault="00527B52" w:rsidP="002A75CB">
      <w:pPr>
        <w:pStyle w:val="ListParagraph"/>
        <w:spacing w:after="120"/>
        <w:ind w:left="1077"/>
        <w:jc w:val="both"/>
        <w:rPr>
          <w:sz w:val="22"/>
          <w:szCs w:val="22"/>
        </w:rPr>
      </w:pPr>
      <w:r>
        <w:rPr>
          <w:rFonts w:cs="Tahoma"/>
          <w:sz w:val="22"/>
          <w:lang w:val="en-AU"/>
        </w:rPr>
        <w:t xml:space="preserve">The garden has deteriorated but there are mature trees </w:t>
      </w:r>
      <w:r w:rsidR="00DD1E8A" w:rsidRPr="00DD1E8A">
        <w:rPr>
          <w:sz w:val="22"/>
          <w:szCs w:val="22"/>
        </w:rPr>
        <w:t xml:space="preserve">such as a cedar, deodar cedars near the house, old Monterey pines, some Canary Island pines, bulbs and to the south of the house are </w:t>
      </w:r>
      <w:r w:rsidR="00DD1E8A" w:rsidRPr="00DD1E8A">
        <w:rPr>
          <w:sz w:val="22"/>
          <w:szCs w:val="22"/>
        </w:rPr>
        <w:lastRenderedPageBreak/>
        <w:t xml:space="preserve">hawthorns (pink, white), rowan trees, a stone and bulb-lined path leading west to a tennis court next to the ornamental lake, with its island planted with cordylines and trees surrounding. Nearer the house are a </w:t>
      </w:r>
      <w:r w:rsidR="00DD1E8A" w:rsidRPr="00DD1E8A">
        <w:rPr>
          <w:i/>
          <w:iCs/>
          <w:sz w:val="22"/>
          <w:szCs w:val="22"/>
        </w:rPr>
        <w:t>Trachycarpus fortuneii</w:t>
      </w:r>
      <w:bookmarkStart w:id="0" w:name="_GoBack"/>
      <w:bookmarkEnd w:id="0"/>
      <w:r w:rsidR="00DD1E8A" w:rsidRPr="00DD1E8A">
        <w:rPr>
          <w:i/>
          <w:iCs/>
          <w:sz w:val="22"/>
          <w:szCs w:val="22"/>
        </w:rPr>
        <w:t xml:space="preserve"> </w:t>
      </w:r>
      <w:r w:rsidR="00DD1E8A">
        <w:rPr>
          <w:sz w:val="22"/>
          <w:szCs w:val="22"/>
        </w:rPr>
        <w:t>to the north-east.</w:t>
      </w:r>
    </w:p>
    <w:p w14:paraId="6B7A051A" w14:textId="31716226" w:rsidR="006D18F4" w:rsidRPr="0029180C" w:rsidRDefault="00790F79" w:rsidP="006D18F4">
      <w:pPr>
        <w:spacing w:after="120"/>
        <w:jc w:val="both"/>
        <w:rPr>
          <w:rFonts w:cs="Tahoma"/>
          <w:lang w:val="en-AU"/>
        </w:rPr>
      </w:pPr>
      <w:r>
        <w:rPr>
          <w:rFonts w:cs="Tahoma"/>
        </w:rPr>
        <w:t>More recently constructed</w:t>
      </w:r>
      <w:r w:rsidR="006D18F4" w:rsidRPr="00790F79">
        <w:rPr>
          <w:rFonts w:cs="Tahoma"/>
        </w:rPr>
        <w:t xml:space="preserve"> outbuildings are not</w:t>
      </w:r>
      <w:r w:rsidR="006D18F4" w:rsidRPr="00790F79">
        <w:rPr>
          <w:rFonts w:cs="Tahoma"/>
          <w:lang w:val="en-AU"/>
        </w:rPr>
        <w:t xml:space="preserve"> significant.</w:t>
      </w:r>
    </w:p>
    <w:p w14:paraId="029CF89B" w14:textId="77777777" w:rsidR="00BD23A1" w:rsidRDefault="00BD23A1" w:rsidP="00BD23A1">
      <w:pPr>
        <w:pBdr>
          <w:bottom w:val="single" w:sz="12" w:space="1" w:color="auto"/>
        </w:pBdr>
        <w:spacing w:before="120" w:after="120"/>
        <w:ind w:left="-5"/>
        <w:rPr>
          <w:rFonts w:ascii="Calibri" w:hAnsi="Calibri"/>
          <w:b/>
          <w:i/>
        </w:rPr>
      </w:pPr>
      <w:r>
        <w:rPr>
          <w:b/>
          <w:i/>
        </w:rPr>
        <w:t>How is it significant?</w:t>
      </w:r>
    </w:p>
    <w:p w14:paraId="23252E51" w14:textId="77777777" w:rsidR="006D18F4" w:rsidRPr="007741E9" w:rsidRDefault="001D604F" w:rsidP="00D94098">
      <w:pPr>
        <w:spacing w:after="120"/>
        <w:jc w:val="both"/>
        <w:rPr>
          <w:rFonts w:cs="Tahoma"/>
          <w:szCs w:val="22"/>
        </w:rPr>
      </w:pPr>
      <w:r>
        <w:rPr>
          <w:rFonts w:cstheme="minorHAnsi"/>
        </w:rPr>
        <w:t>Glen Drouitt</w:t>
      </w:r>
      <w:r w:rsidR="006D18F4">
        <w:rPr>
          <w:rFonts w:cstheme="minorHAnsi"/>
        </w:rPr>
        <w:t xml:space="preserve"> is of local historical and architectural significance to the Shire of Macedon Ranges. </w:t>
      </w:r>
    </w:p>
    <w:p w14:paraId="40FA4E43" w14:textId="77777777" w:rsidR="00BD23A1" w:rsidRDefault="00BD23A1" w:rsidP="00BD23A1">
      <w:pPr>
        <w:pBdr>
          <w:bottom w:val="single" w:sz="12" w:space="1" w:color="auto"/>
        </w:pBdr>
        <w:spacing w:before="120" w:after="120"/>
        <w:rPr>
          <w:rFonts w:ascii="Calibri" w:hAnsi="Calibri"/>
          <w:b/>
        </w:rPr>
      </w:pPr>
      <w:r>
        <w:rPr>
          <w:b/>
          <w:i/>
        </w:rPr>
        <w:t>Why is it significant?</w:t>
      </w:r>
    </w:p>
    <w:p w14:paraId="01E3974A" w14:textId="01D47293" w:rsidR="006D18F4" w:rsidRDefault="006D18F4" w:rsidP="00D94098">
      <w:pPr>
        <w:spacing w:after="120"/>
        <w:jc w:val="both"/>
        <w:rPr>
          <w:rFonts w:cs="Tahoma"/>
          <w:szCs w:val="22"/>
        </w:rPr>
      </w:pPr>
      <w:r>
        <w:rPr>
          <w:rFonts w:cs="Tahoma"/>
          <w:szCs w:val="22"/>
        </w:rPr>
        <w:t xml:space="preserve">Glen Drouitt demonstrates the early establishment and subsequent development of farming properties in the rich agricultural districts of the </w:t>
      </w:r>
      <w:r w:rsidRPr="00CF1C4C">
        <w:rPr>
          <w:rFonts w:cs="Tahoma"/>
          <w:szCs w:val="22"/>
        </w:rPr>
        <w:t>Macedon Shire Ranges</w:t>
      </w:r>
      <w:r w:rsidR="00513061">
        <w:rPr>
          <w:rFonts w:cs="Tahoma"/>
          <w:szCs w:val="22"/>
        </w:rPr>
        <w:t xml:space="preserve"> (Criterion A).</w:t>
      </w:r>
    </w:p>
    <w:p w14:paraId="132FAA15" w14:textId="581E0821" w:rsidR="006D18F4" w:rsidRDefault="006D18F4" w:rsidP="00D94098">
      <w:pPr>
        <w:spacing w:after="120"/>
        <w:jc w:val="both"/>
        <w:rPr>
          <w:rFonts w:cs="Tahoma"/>
          <w:szCs w:val="22"/>
        </w:rPr>
      </w:pPr>
      <w:r>
        <w:rPr>
          <w:rFonts w:cs="Tahoma"/>
          <w:szCs w:val="22"/>
        </w:rPr>
        <w:t xml:space="preserve">Glen Drouitt is a fine, intact and representative example of a nineteenth century farming property. It displays typical features of a farm complex in Mount Macedon and across Victoria more broadly, including </w:t>
      </w:r>
      <w:r w:rsidRPr="00604091">
        <w:rPr>
          <w:rFonts w:cs="Tahoma"/>
          <w:szCs w:val="22"/>
        </w:rPr>
        <w:t xml:space="preserve">a substantial farmhouse, outbuildings and </w:t>
      </w:r>
      <w:r w:rsidR="00513061">
        <w:rPr>
          <w:rFonts w:cs="Tahoma"/>
          <w:szCs w:val="22"/>
        </w:rPr>
        <w:t>mature plantings (Criterion D).</w:t>
      </w:r>
    </w:p>
    <w:p w14:paraId="132AC750" w14:textId="042746EC" w:rsidR="0016255F" w:rsidRPr="0016255F" w:rsidRDefault="0016255F" w:rsidP="00D94098">
      <w:pPr>
        <w:spacing w:after="120"/>
        <w:jc w:val="both"/>
        <w:rPr>
          <w:rFonts w:cs="Tahoma"/>
          <w:i/>
          <w:szCs w:val="22"/>
        </w:rPr>
      </w:pPr>
      <w:r>
        <w:rPr>
          <w:rFonts w:cs="Tahoma"/>
          <w:i/>
          <w:szCs w:val="22"/>
        </w:rPr>
        <w:t>Summary</w:t>
      </w:r>
    </w:p>
    <w:p w14:paraId="6F7087C3" w14:textId="1CA0F0EA" w:rsidR="00513061" w:rsidRDefault="00513061" w:rsidP="00D94098">
      <w:pPr>
        <w:spacing w:after="120"/>
        <w:jc w:val="both"/>
        <w:rPr>
          <w:szCs w:val="22"/>
        </w:rPr>
      </w:pPr>
      <w:r>
        <w:rPr>
          <w:szCs w:val="22"/>
        </w:rPr>
        <w:t>Glen Drouitt, Mount Macedon is of note as a representative and intact example of a farming property in the Shire of Macedon Ranges. The district gained a reputation as a rich agricultural area and properties such as this clearly illustrate this development. It displays a range of characteristics</w:t>
      </w:r>
      <w:r w:rsidR="00FD2AB3">
        <w:rPr>
          <w:szCs w:val="22"/>
        </w:rPr>
        <w:t xml:space="preserve"> typical of this place type</w:t>
      </w:r>
      <w:r>
        <w:rPr>
          <w:szCs w:val="22"/>
        </w:rPr>
        <w:t xml:space="preserve"> including a single-storey dwelling, a range of associated outbuildings, mature vegetation and a sizable allotment of farming land.</w:t>
      </w:r>
    </w:p>
    <w:p w14:paraId="444AFC77" w14:textId="77777777" w:rsidR="00AA25FA" w:rsidRDefault="00AA25FA" w:rsidP="00AA25FA">
      <w:pPr>
        <w:spacing w:after="120"/>
        <w:jc w:val="both"/>
        <w:rPr>
          <w:b/>
          <w:szCs w:val="22"/>
        </w:rPr>
      </w:pPr>
      <w:r>
        <w:rPr>
          <w:b/>
          <w:szCs w:val="22"/>
        </w:rPr>
        <w:t>Image</w:t>
      </w:r>
    </w:p>
    <w:p w14:paraId="50FE9F86" w14:textId="77777777" w:rsidR="00AA25FA" w:rsidRPr="00AA25FA" w:rsidRDefault="00AA25FA" w:rsidP="00AA25FA">
      <w:pPr>
        <w:spacing w:after="120"/>
        <w:rPr>
          <w:rFonts w:cs="Tahoma"/>
          <w:sz w:val="20"/>
          <w:szCs w:val="22"/>
        </w:rPr>
      </w:pPr>
      <w:r w:rsidRPr="00AA25FA">
        <w:rPr>
          <w:b/>
          <w:noProof/>
          <w:szCs w:val="22"/>
          <w:lang w:val="en-GB" w:eastAsia="en-GB"/>
        </w:rPr>
        <w:drawing>
          <wp:inline distT="0" distB="0" distL="0" distR="0" wp14:anchorId="78D2DD4D" wp14:editId="21C4433A">
            <wp:extent cx="4078800" cy="2520000"/>
            <wp:effectExtent l="19050" t="19050" r="17145" b="13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DDF9DF" w14:textId="56A69DBF" w:rsidR="00AA25FA" w:rsidRPr="00AA25FA" w:rsidRDefault="00AA25FA" w:rsidP="00AA25FA">
      <w:pPr>
        <w:spacing w:after="120"/>
        <w:rPr>
          <w:rFonts w:cs="Tahoma"/>
          <w:sz w:val="20"/>
          <w:szCs w:val="22"/>
        </w:rPr>
      </w:pPr>
      <w:r w:rsidRPr="00AA25FA">
        <w:rPr>
          <w:rFonts w:cs="Tahoma"/>
          <w:sz w:val="20"/>
          <w:szCs w:val="22"/>
        </w:rPr>
        <w:t>Figure 2. The house in 1994 (TBA Planners et al., 1994:309).</w:t>
      </w:r>
    </w:p>
    <w:p w14:paraId="0A776E3C" w14:textId="77777777" w:rsidR="00AA25FA" w:rsidRDefault="00AA25FA" w:rsidP="0016255F">
      <w:pPr>
        <w:spacing w:after="120"/>
        <w:rPr>
          <w:b/>
          <w:szCs w:val="22"/>
        </w:rPr>
        <w:sectPr w:rsidR="00AA25FA" w:rsidSect="0017453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0" w:h="16840"/>
          <w:pgMar w:top="1440" w:right="1134" w:bottom="1276" w:left="1134" w:header="708" w:footer="708" w:gutter="0"/>
          <w:cols w:space="708"/>
        </w:sectPr>
      </w:pPr>
    </w:p>
    <w:p w14:paraId="3959C387" w14:textId="3A2DCF53" w:rsidR="0016255F" w:rsidRPr="00504854" w:rsidRDefault="0016255F" w:rsidP="0016255F">
      <w:pPr>
        <w:spacing w:after="120"/>
        <w:rPr>
          <w:rFonts w:cs="Tahoma"/>
          <w:szCs w:val="22"/>
        </w:rPr>
      </w:pPr>
      <w:r>
        <w:rPr>
          <w:b/>
          <w:szCs w:val="22"/>
        </w:rPr>
        <w:lastRenderedPageBreak/>
        <w:t>Aerial</w:t>
      </w:r>
    </w:p>
    <w:p w14:paraId="0BA58265" w14:textId="77777777" w:rsidR="008E62C5" w:rsidRDefault="0016255F" w:rsidP="0016255F">
      <w:pPr>
        <w:spacing w:before="240" w:after="120"/>
        <w:rPr>
          <w:rFonts w:ascii="Calibri" w:eastAsia="Cambria" w:hAnsi="Calibri" w:cs="Tahoma"/>
          <w:noProof/>
          <w:sz w:val="20"/>
          <w:szCs w:val="22"/>
          <w:lang w:val="en-AU" w:eastAsia="en-AU"/>
        </w:rPr>
      </w:pPr>
      <w:r>
        <w:rPr>
          <w:rFonts w:cs="Tahoma"/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0F609F" wp14:editId="0F0BEDAF">
                <wp:simplePos x="0" y="0"/>
                <wp:positionH relativeFrom="column">
                  <wp:posOffset>719162</wp:posOffset>
                </wp:positionH>
                <wp:positionV relativeFrom="paragraph">
                  <wp:posOffset>367665</wp:posOffset>
                </wp:positionV>
                <wp:extent cx="3012440" cy="3373120"/>
                <wp:effectExtent l="19050" t="19050" r="16510" b="17780"/>
                <wp:wrapNone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2440" cy="3373120"/>
                        </a:xfrm>
                        <a:custGeom>
                          <a:avLst/>
                          <a:gdLst>
                            <a:gd name="T0" fmla="*/ 2147483646 w 4744"/>
                            <a:gd name="T1" fmla="*/ 0 h 5312"/>
                            <a:gd name="T2" fmla="*/ 2147483646 w 4744"/>
                            <a:gd name="T3" fmla="*/ 2147483646 h 5312"/>
                            <a:gd name="T4" fmla="*/ 2147483646 w 4744"/>
                            <a:gd name="T5" fmla="*/ 2147483646 h 5312"/>
                            <a:gd name="T6" fmla="*/ 2147483646 w 4744"/>
                            <a:gd name="T7" fmla="*/ 2147483646 h 5312"/>
                            <a:gd name="T8" fmla="*/ 2147483646 w 4744"/>
                            <a:gd name="T9" fmla="*/ 2147483646 h 5312"/>
                            <a:gd name="T10" fmla="*/ 2147483646 w 4744"/>
                            <a:gd name="T11" fmla="*/ 2147483646 h 5312"/>
                            <a:gd name="T12" fmla="*/ 0 w 4744"/>
                            <a:gd name="T13" fmla="*/ 2147483646 h 5312"/>
                            <a:gd name="T14" fmla="*/ 2147483646 w 4744"/>
                            <a:gd name="T15" fmla="*/ 0 h 5312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4744" h="5312">
                              <a:moveTo>
                                <a:pt x="632" y="0"/>
                              </a:moveTo>
                              <a:lnTo>
                                <a:pt x="4744" y="200"/>
                              </a:lnTo>
                              <a:lnTo>
                                <a:pt x="4206" y="4208"/>
                              </a:lnTo>
                              <a:lnTo>
                                <a:pt x="4096" y="4184"/>
                              </a:lnTo>
                              <a:lnTo>
                                <a:pt x="4288" y="5062"/>
                              </a:lnTo>
                              <a:lnTo>
                                <a:pt x="4562" y="5312"/>
                              </a:lnTo>
                              <a:lnTo>
                                <a:pt x="0" y="4688"/>
                              </a:lnTo>
                              <a:lnTo>
                                <a:pt x="632" y="0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50B31" id="Freeform 2" o:spid="_x0000_s1026" style="position:absolute;margin-left:56.65pt;margin-top:28.95pt;width:237.2pt;height:26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44,5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" path="m632,l4744,200,4206,4208r-110,-24l4288,5062r274,250l,4688,632,xe" filled="f" strokecolor="#00b050" strokeweight="2.5pt">
                <v:path arrowok="t" o:connecttype="custom" o:connectlocs="2147483646,0;2147483646,2147483646;2147483646,2147483646;2147483646,2147483646;2147483646,2147483646;2147483646,2147483646;0,2147483646;2147483646,0" o:connectangles="0,0,0,0,0,0,0,0"/>
              </v:shape>
            </w:pict>
          </mc:Fallback>
        </mc:AlternateContent>
      </w:r>
      <w:r>
        <w:rPr>
          <w:rFonts w:cs="Tahoma"/>
          <w:noProof/>
          <w:szCs w:val="22"/>
          <w:lang w:val="en-GB" w:eastAsia="en-GB"/>
        </w:rPr>
        <w:drawing>
          <wp:inline distT="0" distB="0" distL="0" distR="0" wp14:anchorId="0D032B09" wp14:editId="4D96B749">
            <wp:extent cx="4320000" cy="3816673"/>
            <wp:effectExtent l="12700" t="12700" r="0" b="6350"/>
            <wp:docPr id="5" name="Picture 4" descr="C:\Users\Jessi\Dropbox\Macedon Study - GJM &amp; Frontier Shared Folder\Aerials 8 March - from Council\51Glen Drouitt 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si\Dropbox\Macedon Study - GJM &amp; Frontier Shared Folder\Aerials 8 March - from Council\51Glen Drouitt R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8166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AEE18B" w14:textId="6FD9823C" w:rsidR="0016255F" w:rsidRDefault="0016255F" w:rsidP="0016255F">
      <w:pPr>
        <w:spacing w:before="240" w:after="120"/>
        <w:rPr>
          <w:rFonts w:ascii="Calibri" w:eastAsia="Cambria" w:hAnsi="Calibri" w:cs="Tahoma"/>
          <w:noProof/>
          <w:sz w:val="20"/>
          <w:szCs w:val="22"/>
          <w:lang w:val="en-AU" w:eastAsia="en-AU"/>
        </w:rPr>
      </w:pPr>
      <w:r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Figure </w:t>
      </w:r>
      <w:r w:rsidR="00AA25FA">
        <w:rPr>
          <w:rFonts w:ascii="Calibri" w:eastAsia="Cambria" w:hAnsi="Calibri" w:cs="Tahoma"/>
          <w:noProof/>
          <w:sz w:val="20"/>
          <w:szCs w:val="22"/>
          <w:lang w:val="en-AU" w:eastAsia="en-AU"/>
        </w:rPr>
        <w:t>3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. Aerial photo of </w:t>
      </w:r>
      <w:r>
        <w:rPr>
          <w:rFonts w:ascii="Calibri" w:eastAsia="Cambria" w:hAnsi="Calibri" w:cs="Tahoma"/>
          <w:noProof/>
          <w:sz w:val="20"/>
          <w:lang w:val="en-AU" w:eastAsia="en-AU"/>
        </w:rPr>
        <w:t>51 Glen Drouitt Road, Mount Macedon</w:t>
      </w:r>
      <w:r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 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>(Source: Macedon Ranges Shire Cou</w:t>
      </w:r>
      <w:r w:rsidR="00E80B91">
        <w:rPr>
          <w:rFonts w:ascii="Calibri" w:eastAsia="Cambria" w:hAnsi="Calibri" w:cs="Tahoma"/>
          <w:noProof/>
          <w:sz w:val="20"/>
          <w:szCs w:val="22"/>
          <w:lang w:val="en-AU" w:eastAsia="en-AU"/>
        </w:rPr>
        <w:t>ncil, aerial dated March 2018).</w:t>
      </w:r>
    </w:p>
    <w:p w14:paraId="14342BBA" w14:textId="77777777" w:rsidR="00BD23A1" w:rsidRDefault="00BD23A1" w:rsidP="00BD23A1">
      <w:pPr>
        <w:pBdr>
          <w:bottom w:val="single" w:sz="12" w:space="1" w:color="auto"/>
        </w:pBdr>
        <w:spacing w:before="60" w:after="80" w:line="252" w:lineRule="auto"/>
        <w:ind w:left="14"/>
        <w:rPr>
          <w:rFonts w:ascii="Calibri" w:hAnsi="Calibri"/>
          <w:b/>
        </w:rPr>
      </w:pPr>
      <w:r>
        <w:rPr>
          <w:b/>
        </w:rPr>
        <w:t>Primary source:</w:t>
      </w:r>
    </w:p>
    <w:p w14:paraId="7ECCEAFB" w14:textId="77777777" w:rsidR="00F77197" w:rsidRDefault="00F77197" w:rsidP="00F77197">
      <w:pPr>
        <w:spacing w:after="120"/>
        <w:rPr>
          <w:rFonts w:cstheme="majorHAnsi"/>
          <w:iCs/>
        </w:rPr>
      </w:pPr>
      <w:r>
        <w:rPr>
          <w:rFonts w:cstheme="majorHAnsi"/>
          <w:i/>
          <w:iCs/>
        </w:rPr>
        <w:t>Macedon Ranges Shire Heritage Study: Woodend, Lancefield, Macedon &amp; Mount Macedon Stage 2 Final Report Volumes 1 and 2</w:t>
      </w:r>
      <w:r>
        <w:rPr>
          <w:rFonts w:cstheme="majorHAnsi"/>
          <w:iCs/>
        </w:rPr>
        <w:t xml:space="preserve"> (GJM Heritage and Frontier Heritage, April 2019)</w:t>
      </w:r>
    </w:p>
    <w:sectPr w:rsidR="00F77197" w:rsidSect="00F066E3">
      <w:footerReference w:type="default" r:id="rId16"/>
      <w:pgSz w:w="11900" w:h="16840"/>
      <w:pgMar w:top="1440" w:right="1134" w:bottom="144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9C05ED" w14:textId="77777777" w:rsidR="00B16C11" w:rsidRDefault="00B16C11">
      <w:r>
        <w:separator/>
      </w:r>
    </w:p>
  </w:endnote>
  <w:endnote w:type="continuationSeparator" w:id="0">
    <w:p w14:paraId="2AC0D0D2" w14:textId="77777777" w:rsidR="00B16C11" w:rsidRDefault="00B16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979A6" w14:textId="77777777" w:rsidR="0071079B" w:rsidRDefault="00BC1C22" w:rsidP="007C76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1079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FC88A2" w14:textId="77777777" w:rsidR="0071079B" w:rsidRDefault="0071079B" w:rsidP="00374B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2D482" w14:textId="371D6D94" w:rsidR="0071079B" w:rsidRPr="007C7631" w:rsidRDefault="00BC1C22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="0071079B"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FB76E8">
      <w:rPr>
        <w:rStyle w:val="PageNumber"/>
        <w:noProof/>
        <w:sz w:val="18"/>
      </w:rPr>
      <w:t>2</w:t>
    </w:r>
    <w:r w:rsidRPr="007C7631">
      <w:rPr>
        <w:rStyle w:val="PageNumber"/>
        <w:sz w:val="18"/>
      </w:rPr>
      <w:fldChar w:fldCharType="end"/>
    </w:r>
  </w:p>
  <w:p w14:paraId="515F6E58" w14:textId="77777777" w:rsidR="0071079B" w:rsidRPr="00A5271D" w:rsidRDefault="0071079B" w:rsidP="007C7631">
    <w:pPr>
      <w:pStyle w:val="Footer"/>
      <w:ind w:right="360"/>
      <w:jc w:val="center"/>
      <w:rPr>
        <w:color w:val="99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DC7ED" w14:textId="2ACE0176" w:rsidR="00BC13C3" w:rsidRPr="007C7631" w:rsidRDefault="00BC13C3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FB76E8">
      <w:rPr>
        <w:rStyle w:val="PageNumber"/>
        <w:noProof/>
        <w:sz w:val="18"/>
      </w:rPr>
      <w:t>3</w:t>
    </w:r>
    <w:r w:rsidRPr="007C7631">
      <w:rPr>
        <w:rStyle w:val="PageNumber"/>
        <w:sz w:val="18"/>
      </w:rPr>
      <w:fldChar w:fldCharType="end"/>
    </w:r>
  </w:p>
  <w:p w14:paraId="506B7F33" w14:textId="76573D19" w:rsidR="00BC13C3" w:rsidRPr="00665F33" w:rsidRDefault="00BC13C3" w:rsidP="007C7631">
    <w:pPr>
      <w:pStyle w:val="Footer"/>
      <w:ind w:right="360"/>
      <w:jc w:val="center"/>
      <w:rPr>
        <w:rFonts w:ascii="Times New Roman" w:hAnsi="Times New Roman"/>
        <w:color w:val="990000"/>
      </w:rPr>
    </w:pPr>
    <w:r w:rsidRPr="00665F33">
      <w:rPr>
        <w:rFonts w:ascii="Times New Roman" w:hAnsi="Times New Roman" w:cs="TimesNewRomanPSMT"/>
        <w:sz w:val="14"/>
        <w:szCs w:val="14"/>
      </w:rPr>
      <w:t>This document is an incorporated document in the Macedon Ranges Planning Scheme pursuant to section 6(2)(j) of the Planning and Environment Act 1987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F36D65" w14:textId="77777777" w:rsidR="00B16C11" w:rsidRDefault="00B16C11">
      <w:r>
        <w:separator/>
      </w:r>
    </w:p>
  </w:footnote>
  <w:footnote w:type="continuationSeparator" w:id="0">
    <w:p w14:paraId="48E99227" w14:textId="77777777" w:rsidR="00B16C11" w:rsidRDefault="00B16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541E7" w14:textId="77777777" w:rsidR="0017250C" w:rsidRDefault="00F45830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7A2290F5" wp14:editId="1B200EB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49290" cy="2874645"/>
              <wp:effectExtent l="0" t="990600" r="0" b="878205"/>
              <wp:wrapNone/>
              <wp:docPr id="3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49290" cy="28746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91EC6" w14:textId="77777777" w:rsidR="00F45830" w:rsidRDefault="00F45830" w:rsidP="00F458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9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2290F5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0;margin-top:0;width:452.7pt;height:226.3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14:paraId="2ED91EC6" w14:textId="77777777" w:rsidR="00F45830" w:rsidRDefault="00F45830" w:rsidP="00F458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9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F74C4" w14:textId="36CEAB58" w:rsidR="0071079B" w:rsidRDefault="0071079B" w:rsidP="0017250C">
    <w:pPr>
      <w:pStyle w:val="Header"/>
      <w:tabs>
        <w:tab w:val="clear" w:pos="8640"/>
        <w:tab w:val="left" w:pos="4920"/>
        <w:tab w:val="right" w:pos="9639"/>
      </w:tabs>
    </w:pPr>
  </w:p>
  <w:p w14:paraId="567B10C7" w14:textId="77777777" w:rsidR="0017250C" w:rsidRPr="001D2A7F" w:rsidRDefault="0017250C" w:rsidP="00A5271D">
    <w:pPr>
      <w:pStyle w:val="Header"/>
      <w:jc w:val="right"/>
      <w:rPr>
        <w:b/>
        <w:color w:val="990000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F812C" w14:textId="77777777" w:rsidR="0017250C" w:rsidRDefault="00B16C11">
    <w:pPr>
      <w:pStyle w:val="Header"/>
    </w:pPr>
    <w:r>
      <w:rPr>
        <w:noProof/>
      </w:rPr>
      <w:pict w14:anchorId="28E6871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alt="" style="position:absolute;margin-left:0;margin-top:0;width:452.7pt;height:226.3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26869f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015C7"/>
    <w:multiLevelType w:val="hybridMultilevel"/>
    <w:tmpl w:val="72940924"/>
    <w:lvl w:ilvl="0" w:tplc="4C1A0C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EAEA9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E5B030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7EA7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DE6C7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EFF2AA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F78D7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1CE180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20BA085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27FC2"/>
    <w:multiLevelType w:val="hybridMultilevel"/>
    <w:tmpl w:val="74B024AE"/>
    <w:lvl w:ilvl="0" w:tplc="417822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DE854C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75887F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3F62D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38EF61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B31A99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34DA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52C4B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C6867B9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8278B"/>
    <w:multiLevelType w:val="hybridMultilevel"/>
    <w:tmpl w:val="572835FE"/>
    <w:lvl w:ilvl="0" w:tplc="BF26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6506B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D9D8AE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33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D42841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6F5ED0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D0E07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882AB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A9490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E3671E"/>
    <w:multiLevelType w:val="hybridMultilevel"/>
    <w:tmpl w:val="719863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7228E4"/>
    <w:multiLevelType w:val="hybridMultilevel"/>
    <w:tmpl w:val="C6B491AA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308E6D4D"/>
    <w:multiLevelType w:val="hybridMultilevel"/>
    <w:tmpl w:val="3C5AC600"/>
    <w:lvl w:ilvl="0" w:tplc="36C0DF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30179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5B62C6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A630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2E12A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B9C92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A00D7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D0EF21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47EEF7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2E13B1"/>
    <w:multiLevelType w:val="hybridMultilevel"/>
    <w:tmpl w:val="65409D2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3D9955FC"/>
    <w:multiLevelType w:val="hybridMultilevel"/>
    <w:tmpl w:val="DAB285B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 w15:restartNumberingAfterBreak="0">
    <w:nsid w:val="42A742D9"/>
    <w:multiLevelType w:val="hybridMultilevel"/>
    <w:tmpl w:val="C3BEED4A"/>
    <w:lvl w:ilvl="0" w:tplc="0D9C9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7409E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32AD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5039A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E40C62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11A549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59085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AD8F5C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516E7BF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430708"/>
    <w:multiLevelType w:val="hybridMultilevel"/>
    <w:tmpl w:val="F98026FA"/>
    <w:lvl w:ilvl="0" w:tplc="DF2A0B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8439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1F0C7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A4C40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5EA7D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53AEA9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C7C31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8E2C67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AE1848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FC5F40"/>
    <w:multiLevelType w:val="hybridMultilevel"/>
    <w:tmpl w:val="B31A90B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C4668CF"/>
    <w:multiLevelType w:val="hybridMultilevel"/>
    <w:tmpl w:val="30B61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02259"/>
    <w:multiLevelType w:val="hybridMultilevel"/>
    <w:tmpl w:val="04BABCDC"/>
    <w:lvl w:ilvl="0" w:tplc="62F849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38F02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7C613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772A9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82A6C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7843C8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E68F7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96E0FD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89C60E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6D65D3D"/>
    <w:multiLevelType w:val="hybridMultilevel"/>
    <w:tmpl w:val="7408C06E"/>
    <w:lvl w:ilvl="0" w:tplc="EBE2D6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7A0B39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F64DD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94670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D8CBD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0A2239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CD68D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3EAA5A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CF846C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9432F4"/>
    <w:multiLevelType w:val="hybridMultilevel"/>
    <w:tmpl w:val="77F6B3CC"/>
    <w:lvl w:ilvl="0" w:tplc="B86212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14961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C02FA5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0C11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E36FD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BBAC9A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8611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5A57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E36FC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2C1930"/>
    <w:multiLevelType w:val="multilevel"/>
    <w:tmpl w:val="2142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94449A"/>
    <w:multiLevelType w:val="hybridMultilevel"/>
    <w:tmpl w:val="EB2EC378"/>
    <w:lvl w:ilvl="0" w:tplc="B36CE3B4">
      <w:start w:val="8"/>
      <w:numFmt w:val="bullet"/>
      <w:lvlText w:val="-"/>
      <w:lvlJc w:val="left"/>
      <w:pPr>
        <w:ind w:left="1128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7" w15:restartNumberingAfterBreak="0">
    <w:nsid w:val="73C77643"/>
    <w:multiLevelType w:val="hybridMultilevel"/>
    <w:tmpl w:val="8BFCC1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B93E0E"/>
    <w:multiLevelType w:val="hybridMultilevel"/>
    <w:tmpl w:val="DD941908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9" w15:restartNumberingAfterBreak="0">
    <w:nsid w:val="7CDC484A"/>
    <w:multiLevelType w:val="hybridMultilevel"/>
    <w:tmpl w:val="BD10B8D0"/>
    <w:lvl w:ilvl="0" w:tplc="C9B82C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DCB5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786DA9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810F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A4EE4D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E4469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D14FE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2484D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37210B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8"/>
  </w:num>
  <w:num w:numId="4">
    <w:abstractNumId w:val="6"/>
  </w:num>
  <w:num w:numId="5">
    <w:abstractNumId w:val="15"/>
  </w:num>
  <w:num w:numId="6">
    <w:abstractNumId w:val="13"/>
  </w:num>
  <w:num w:numId="7">
    <w:abstractNumId w:val="14"/>
  </w:num>
  <w:num w:numId="8">
    <w:abstractNumId w:val="8"/>
  </w:num>
  <w:num w:numId="9">
    <w:abstractNumId w:val="19"/>
  </w:num>
  <w:num w:numId="10">
    <w:abstractNumId w:val="5"/>
  </w:num>
  <w:num w:numId="11">
    <w:abstractNumId w:val="12"/>
  </w:num>
  <w:num w:numId="12">
    <w:abstractNumId w:val="1"/>
  </w:num>
  <w:num w:numId="13">
    <w:abstractNumId w:val="2"/>
  </w:num>
  <w:num w:numId="14">
    <w:abstractNumId w:val="9"/>
  </w:num>
  <w:num w:numId="15">
    <w:abstractNumId w:val="0"/>
  </w:num>
  <w:num w:numId="16">
    <w:abstractNumId w:val="16"/>
  </w:num>
  <w:num w:numId="17">
    <w:abstractNumId w:val="11"/>
  </w:num>
  <w:num w:numId="18">
    <w:abstractNumId w:val="3"/>
  </w:num>
  <w:num w:numId="19">
    <w:abstractNumId w:val="17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CE"/>
    <w:rsid w:val="000042B1"/>
    <w:rsid w:val="00010903"/>
    <w:rsid w:val="00060005"/>
    <w:rsid w:val="0006201C"/>
    <w:rsid w:val="00081E79"/>
    <w:rsid w:val="000D4084"/>
    <w:rsid w:val="000D72BF"/>
    <w:rsid w:val="000F02DF"/>
    <w:rsid w:val="00113392"/>
    <w:rsid w:val="0014268C"/>
    <w:rsid w:val="00146D5A"/>
    <w:rsid w:val="00153FB5"/>
    <w:rsid w:val="00160E32"/>
    <w:rsid w:val="0016255F"/>
    <w:rsid w:val="0017250C"/>
    <w:rsid w:val="00174538"/>
    <w:rsid w:val="001767F0"/>
    <w:rsid w:val="0018217F"/>
    <w:rsid w:val="00197DBC"/>
    <w:rsid w:val="001A282B"/>
    <w:rsid w:val="001B165A"/>
    <w:rsid w:val="001B3D0F"/>
    <w:rsid w:val="001D1D86"/>
    <w:rsid w:val="001D2A7F"/>
    <w:rsid w:val="001D604F"/>
    <w:rsid w:val="001E4ABD"/>
    <w:rsid w:val="001F32BF"/>
    <w:rsid w:val="0020652B"/>
    <w:rsid w:val="0022238E"/>
    <w:rsid w:val="00233BCF"/>
    <w:rsid w:val="00244842"/>
    <w:rsid w:val="00260C69"/>
    <w:rsid w:val="002678B3"/>
    <w:rsid w:val="002708CE"/>
    <w:rsid w:val="00271A4A"/>
    <w:rsid w:val="00297169"/>
    <w:rsid w:val="002A75CB"/>
    <w:rsid w:val="002A7E76"/>
    <w:rsid w:val="002C6D2F"/>
    <w:rsid w:val="003048E5"/>
    <w:rsid w:val="0031034A"/>
    <w:rsid w:val="00327767"/>
    <w:rsid w:val="00330333"/>
    <w:rsid w:val="00336C95"/>
    <w:rsid w:val="003437BF"/>
    <w:rsid w:val="00344696"/>
    <w:rsid w:val="00354C77"/>
    <w:rsid w:val="00365E9E"/>
    <w:rsid w:val="00367E08"/>
    <w:rsid w:val="00374B22"/>
    <w:rsid w:val="00377036"/>
    <w:rsid w:val="00395EC3"/>
    <w:rsid w:val="003B65A0"/>
    <w:rsid w:val="003C07ED"/>
    <w:rsid w:val="003C1848"/>
    <w:rsid w:val="003C6788"/>
    <w:rsid w:val="003D42D5"/>
    <w:rsid w:val="003E0810"/>
    <w:rsid w:val="00441F5C"/>
    <w:rsid w:val="004607B9"/>
    <w:rsid w:val="004624CA"/>
    <w:rsid w:val="004647D7"/>
    <w:rsid w:val="00466745"/>
    <w:rsid w:val="00474E1D"/>
    <w:rsid w:val="00486D00"/>
    <w:rsid w:val="00491C15"/>
    <w:rsid w:val="004E1F35"/>
    <w:rsid w:val="004E2B5D"/>
    <w:rsid w:val="004F058A"/>
    <w:rsid w:val="00504854"/>
    <w:rsid w:val="005054B1"/>
    <w:rsid w:val="00513061"/>
    <w:rsid w:val="0052244D"/>
    <w:rsid w:val="00523B27"/>
    <w:rsid w:val="00527B52"/>
    <w:rsid w:val="00550815"/>
    <w:rsid w:val="00562A97"/>
    <w:rsid w:val="00581A1D"/>
    <w:rsid w:val="00582775"/>
    <w:rsid w:val="00593AF6"/>
    <w:rsid w:val="00596A2B"/>
    <w:rsid w:val="005A12F1"/>
    <w:rsid w:val="005D25B3"/>
    <w:rsid w:val="005D6A96"/>
    <w:rsid w:val="005F2ED5"/>
    <w:rsid w:val="00604091"/>
    <w:rsid w:val="00620789"/>
    <w:rsid w:val="00620CD3"/>
    <w:rsid w:val="006266BF"/>
    <w:rsid w:val="00627202"/>
    <w:rsid w:val="00632084"/>
    <w:rsid w:val="006440AF"/>
    <w:rsid w:val="00653E23"/>
    <w:rsid w:val="00661591"/>
    <w:rsid w:val="00665F33"/>
    <w:rsid w:val="00686EBF"/>
    <w:rsid w:val="006A021F"/>
    <w:rsid w:val="006B4A02"/>
    <w:rsid w:val="006C195C"/>
    <w:rsid w:val="006D18F4"/>
    <w:rsid w:val="006F0655"/>
    <w:rsid w:val="006F51D1"/>
    <w:rsid w:val="0071079B"/>
    <w:rsid w:val="0072491A"/>
    <w:rsid w:val="00727D52"/>
    <w:rsid w:val="00730653"/>
    <w:rsid w:val="007451CB"/>
    <w:rsid w:val="0075527A"/>
    <w:rsid w:val="0076785A"/>
    <w:rsid w:val="007761F5"/>
    <w:rsid w:val="00787A60"/>
    <w:rsid w:val="00790F79"/>
    <w:rsid w:val="007A3213"/>
    <w:rsid w:val="007B37A7"/>
    <w:rsid w:val="007B470E"/>
    <w:rsid w:val="007B4805"/>
    <w:rsid w:val="007C7631"/>
    <w:rsid w:val="007D3740"/>
    <w:rsid w:val="007D76AF"/>
    <w:rsid w:val="007E3577"/>
    <w:rsid w:val="007E5229"/>
    <w:rsid w:val="007F280A"/>
    <w:rsid w:val="00832F18"/>
    <w:rsid w:val="00837C81"/>
    <w:rsid w:val="0084788C"/>
    <w:rsid w:val="00851901"/>
    <w:rsid w:val="00853D58"/>
    <w:rsid w:val="00854FD0"/>
    <w:rsid w:val="008571C0"/>
    <w:rsid w:val="00893390"/>
    <w:rsid w:val="008962B3"/>
    <w:rsid w:val="008A0FC2"/>
    <w:rsid w:val="008B259F"/>
    <w:rsid w:val="008B3160"/>
    <w:rsid w:val="008C4161"/>
    <w:rsid w:val="008C4AE1"/>
    <w:rsid w:val="008C68A2"/>
    <w:rsid w:val="008D2099"/>
    <w:rsid w:val="008D61C0"/>
    <w:rsid w:val="008E62C5"/>
    <w:rsid w:val="008F4846"/>
    <w:rsid w:val="00913CFB"/>
    <w:rsid w:val="009344C2"/>
    <w:rsid w:val="00943911"/>
    <w:rsid w:val="00945591"/>
    <w:rsid w:val="00957EE9"/>
    <w:rsid w:val="00972237"/>
    <w:rsid w:val="0099705B"/>
    <w:rsid w:val="009A0503"/>
    <w:rsid w:val="009A0E9B"/>
    <w:rsid w:val="009A7FBA"/>
    <w:rsid w:val="00A001F6"/>
    <w:rsid w:val="00A16ECE"/>
    <w:rsid w:val="00A17B0B"/>
    <w:rsid w:val="00A3139A"/>
    <w:rsid w:val="00A32BC2"/>
    <w:rsid w:val="00A376DC"/>
    <w:rsid w:val="00A43B2F"/>
    <w:rsid w:val="00A5099C"/>
    <w:rsid w:val="00A5271D"/>
    <w:rsid w:val="00A56FB2"/>
    <w:rsid w:val="00A73613"/>
    <w:rsid w:val="00A76EFB"/>
    <w:rsid w:val="00AA25FA"/>
    <w:rsid w:val="00AC4917"/>
    <w:rsid w:val="00AE6680"/>
    <w:rsid w:val="00B03DFA"/>
    <w:rsid w:val="00B16C11"/>
    <w:rsid w:val="00B30178"/>
    <w:rsid w:val="00B36380"/>
    <w:rsid w:val="00B408B8"/>
    <w:rsid w:val="00B43F43"/>
    <w:rsid w:val="00B46E91"/>
    <w:rsid w:val="00B62E6F"/>
    <w:rsid w:val="00B96213"/>
    <w:rsid w:val="00BA4C15"/>
    <w:rsid w:val="00BB63F9"/>
    <w:rsid w:val="00BC13C3"/>
    <w:rsid w:val="00BC1C22"/>
    <w:rsid w:val="00BC2BA2"/>
    <w:rsid w:val="00BD06A1"/>
    <w:rsid w:val="00BD23A1"/>
    <w:rsid w:val="00BD27A0"/>
    <w:rsid w:val="00BD7856"/>
    <w:rsid w:val="00BE08ED"/>
    <w:rsid w:val="00BF397B"/>
    <w:rsid w:val="00BF79D8"/>
    <w:rsid w:val="00C05861"/>
    <w:rsid w:val="00C0654C"/>
    <w:rsid w:val="00C36A0D"/>
    <w:rsid w:val="00C829DA"/>
    <w:rsid w:val="00C93D64"/>
    <w:rsid w:val="00CC0FE7"/>
    <w:rsid w:val="00CC7858"/>
    <w:rsid w:val="00CD0727"/>
    <w:rsid w:val="00CD2239"/>
    <w:rsid w:val="00CE26FB"/>
    <w:rsid w:val="00CF1C4C"/>
    <w:rsid w:val="00CF62AE"/>
    <w:rsid w:val="00CF7B1C"/>
    <w:rsid w:val="00D25242"/>
    <w:rsid w:val="00D34C8C"/>
    <w:rsid w:val="00D500B8"/>
    <w:rsid w:val="00D633DF"/>
    <w:rsid w:val="00D722B6"/>
    <w:rsid w:val="00D807A1"/>
    <w:rsid w:val="00D94098"/>
    <w:rsid w:val="00DC4B72"/>
    <w:rsid w:val="00DD1E8A"/>
    <w:rsid w:val="00DF55DB"/>
    <w:rsid w:val="00DF7894"/>
    <w:rsid w:val="00E22C49"/>
    <w:rsid w:val="00E43F10"/>
    <w:rsid w:val="00E474BF"/>
    <w:rsid w:val="00E505AD"/>
    <w:rsid w:val="00E5674A"/>
    <w:rsid w:val="00E70DFA"/>
    <w:rsid w:val="00E80B91"/>
    <w:rsid w:val="00E8349D"/>
    <w:rsid w:val="00E84EF4"/>
    <w:rsid w:val="00E91D0F"/>
    <w:rsid w:val="00ED3F1F"/>
    <w:rsid w:val="00EE4100"/>
    <w:rsid w:val="00EF06EF"/>
    <w:rsid w:val="00EF305E"/>
    <w:rsid w:val="00EF3AB6"/>
    <w:rsid w:val="00F066E3"/>
    <w:rsid w:val="00F302C9"/>
    <w:rsid w:val="00F45830"/>
    <w:rsid w:val="00F507B2"/>
    <w:rsid w:val="00F53F80"/>
    <w:rsid w:val="00F63DEC"/>
    <w:rsid w:val="00F668C5"/>
    <w:rsid w:val="00F73BA6"/>
    <w:rsid w:val="00F76AFF"/>
    <w:rsid w:val="00F77197"/>
    <w:rsid w:val="00F96028"/>
    <w:rsid w:val="00FB76E8"/>
    <w:rsid w:val="00FD2AB3"/>
    <w:rsid w:val="00FD5BFE"/>
    <w:rsid w:val="00FF3AF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2001FAB"/>
  <w15:docId w15:val="{4AB73BD8-0EF4-4B25-8991-CB00BE31D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7B9"/>
    <w:rPr>
      <w:rFonts w:asciiTheme="majorHAnsi" w:hAnsiTheme="maj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07B9"/>
    <w:pPr>
      <w:keepNext/>
      <w:keepLines/>
      <w:spacing w:before="480"/>
      <w:outlineLvl w:val="0"/>
    </w:pPr>
    <w:rPr>
      <w:rFonts w:eastAsiaTheme="majorEastAsia" w:cstheme="majorBidi"/>
      <w:b/>
      <w:bCs/>
      <w:color w:val="99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7B9"/>
    <w:pPr>
      <w:keepNext/>
      <w:keepLines/>
      <w:spacing w:before="200"/>
      <w:outlineLvl w:val="1"/>
    </w:pPr>
    <w:rPr>
      <w:rFonts w:eastAsiaTheme="majorEastAsia" w:cstheme="majorBidi"/>
      <w:b/>
      <w:bCs/>
      <w:color w:val="990000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32BC2"/>
    <w:pPr>
      <w:keepNext/>
      <w:outlineLvl w:val="2"/>
    </w:pPr>
    <w:rPr>
      <w:rFonts w:ascii="Arial" w:eastAsia="Times New Roman" w:hAnsi="Arial" w:cs="Times New Roman"/>
      <w:b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07B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90000"/>
    </w:rPr>
  </w:style>
  <w:style w:type="paragraph" w:styleId="Heading5">
    <w:name w:val="heading 5"/>
    <w:basedOn w:val="Normal"/>
    <w:next w:val="Normal"/>
    <w:link w:val="Heading5Char"/>
    <w:qFormat/>
    <w:rsid w:val="00A32BC2"/>
    <w:pPr>
      <w:keepNext/>
      <w:outlineLvl w:val="4"/>
    </w:pPr>
    <w:rPr>
      <w:rFonts w:ascii="Arial" w:eastAsia="Times New Roman" w:hAnsi="Arial" w:cs="Times New Roman"/>
      <w:sz w:val="56"/>
      <w:szCs w:val="20"/>
    </w:rPr>
  </w:style>
  <w:style w:type="paragraph" w:styleId="Heading6">
    <w:name w:val="heading 6"/>
    <w:basedOn w:val="Normal"/>
    <w:next w:val="Normal"/>
    <w:link w:val="Heading6Char"/>
    <w:qFormat/>
    <w:rsid w:val="00A32BC2"/>
    <w:pPr>
      <w:keepNext/>
      <w:outlineLvl w:val="5"/>
    </w:pPr>
    <w:rPr>
      <w:rFonts w:ascii="Arial" w:eastAsia="Times New Roman" w:hAnsi="Arial" w:cs="Times New Roman"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A32BC2"/>
    <w:pPr>
      <w:keepNext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Heading8Char"/>
    <w:qFormat/>
    <w:rsid w:val="00A32BC2"/>
    <w:pPr>
      <w:keepNext/>
      <w:outlineLvl w:val="7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6E3"/>
  </w:style>
  <w:style w:type="paragraph" w:styleId="Footer">
    <w:name w:val="footer"/>
    <w:basedOn w:val="Normal"/>
    <w:link w:val="Foot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6E3"/>
  </w:style>
  <w:style w:type="character" w:styleId="PageNumber">
    <w:name w:val="page number"/>
    <w:basedOn w:val="DefaultParagraphFont"/>
    <w:uiPriority w:val="99"/>
    <w:semiHidden/>
    <w:unhideWhenUsed/>
    <w:rsid w:val="00374B22"/>
  </w:style>
  <w:style w:type="paragraph" w:styleId="BalloonText">
    <w:name w:val="Balloon Text"/>
    <w:basedOn w:val="Normal"/>
    <w:link w:val="BalloonTextChar"/>
    <w:uiPriority w:val="99"/>
    <w:semiHidden/>
    <w:unhideWhenUsed/>
    <w:rsid w:val="006F06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55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A32BC2"/>
    <w:rPr>
      <w:rFonts w:ascii="Arial" w:eastAsia="Times New Roman" w:hAnsi="Arial" w:cs="Times New Roman"/>
      <w:b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A32BC2"/>
    <w:rPr>
      <w:rFonts w:ascii="Arial" w:eastAsia="Times New Roman" w:hAnsi="Arial" w:cs="Times New Roman"/>
      <w:sz w:val="56"/>
      <w:szCs w:val="20"/>
    </w:rPr>
  </w:style>
  <w:style w:type="character" w:customStyle="1" w:styleId="Heading6Char">
    <w:name w:val="Heading 6 Char"/>
    <w:basedOn w:val="DefaultParagraphFont"/>
    <w:link w:val="Heading6"/>
    <w:rsid w:val="00A32BC2"/>
    <w:rPr>
      <w:rFonts w:ascii="Arial" w:eastAsia="Times New Roman" w:hAnsi="Arial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A32BC2"/>
    <w:rPr>
      <w:rFonts w:ascii="Arial" w:eastAsia="Times New Roman" w:hAnsi="Arial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A32BC2"/>
    <w:rPr>
      <w:rFonts w:ascii="Arial" w:eastAsia="Times New Roman" w:hAnsi="Arial" w:cs="Times New Roman"/>
      <w:b/>
      <w:sz w:val="22"/>
      <w:szCs w:val="20"/>
    </w:rPr>
  </w:style>
  <w:style w:type="paragraph" w:styleId="Salutation">
    <w:name w:val="Salutation"/>
    <w:basedOn w:val="Normal"/>
    <w:next w:val="Normal"/>
    <w:link w:val="SalutationChar"/>
    <w:rsid w:val="00A32BC2"/>
    <w:rPr>
      <w:rFonts w:ascii="Times New Roman" w:eastAsia="Times New Roman" w:hAnsi="Times New Roman" w:cs="Times New Roman"/>
      <w:sz w:val="20"/>
      <w:szCs w:val="20"/>
    </w:rPr>
  </w:style>
  <w:style w:type="character" w:customStyle="1" w:styleId="SalutationChar">
    <w:name w:val="Salutation Char"/>
    <w:basedOn w:val="DefaultParagraphFont"/>
    <w:link w:val="Salutation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32BC2"/>
    <w:p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A32BC2"/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A32BC2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4607B9"/>
    <w:pPr>
      <w:ind w:left="720"/>
      <w:contextualSpacing/>
    </w:pPr>
    <w:rPr>
      <w:rFonts w:eastAsia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07B9"/>
    <w:rPr>
      <w:rFonts w:asciiTheme="majorHAnsi" w:eastAsiaTheme="majorEastAsia" w:hAnsiTheme="majorHAnsi" w:cstheme="majorBidi"/>
      <w:b/>
      <w:bCs/>
      <w:i/>
      <w:iCs/>
      <w:color w:val="99000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607B9"/>
    <w:pPr>
      <w:spacing w:after="300"/>
      <w:contextualSpacing/>
    </w:pPr>
    <w:rPr>
      <w:rFonts w:eastAsiaTheme="majorEastAsia" w:cstheme="majorBidi"/>
      <w:color w:val="99000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07B9"/>
    <w:rPr>
      <w:rFonts w:asciiTheme="majorHAnsi" w:eastAsiaTheme="majorEastAsia" w:hAnsiTheme="majorHAnsi" w:cstheme="majorBidi"/>
      <w:color w:val="990000"/>
      <w:spacing w:val="5"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07B9"/>
    <w:pPr>
      <w:numPr>
        <w:ilvl w:val="1"/>
      </w:numPr>
    </w:pPr>
    <w:rPr>
      <w:rFonts w:eastAsiaTheme="majorEastAsia" w:cstheme="majorBidi"/>
      <w:i/>
      <w:iCs/>
      <w:color w:val="990000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07B9"/>
    <w:rPr>
      <w:rFonts w:asciiTheme="majorHAnsi" w:eastAsiaTheme="majorEastAsia" w:hAnsiTheme="majorHAnsi" w:cstheme="majorBidi"/>
      <w:i/>
      <w:iCs/>
      <w:color w:val="990000"/>
      <w:spacing w:val="15"/>
    </w:rPr>
  </w:style>
  <w:style w:type="character" w:styleId="IntenseEmphasis">
    <w:name w:val="Intense Emphasis"/>
    <w:basedOn w:val="DefaultParagraphFont"/>
    <w:uiPriority w:val="21"/>
    <w:qFormat/>
    <w:rsid w:val="004607B9"/>
    <w:rPr>
      <w:rFonts w:asciiTheme="majorHAnsi" w:hAnsiTheme="majorHAnsi"/>
      <w:b/>
      <w:bCs/>
      <w:i/>
      <w:iCs/>
      <w:color w:val="990000"/>
    </w:rPr>
  </w:style>
  <w:style w:type="character" w:styleId="Emphasis">
    <w:name w:val="Emphasis"/>
    <w:basedOn w:val="DefaultParagraphFont"/>
    <w:uiPriority w:val="20"/>
    <w:qFormat/>
    <w:rsid w:val="004607B9"/>
    <w:rPr>
      <w:rFonts w:asciiTheme="majorHAnsi" w:hAnsiTheme="majorHAnsi"/>
      <w:i/>
      <w:iCs/>
    </w:rPr>
  </w:style>
  <w:style w:type="character" w:styleId="SubtleEmphasis">
    <w:name w:val="Subtle Emphasis"/>
    <w:basedOn w:val="DefaultParagraphFont"/>
    <w:uiPriority w:val="19"/>
    <w:qFormat/>
    <w:rsid w:val="004607B9"/>
    <w:rPr>
      <w:rFonts w:asciiTheme="majorHAnsi" w:hAnsiTheme="majorHAnsi"/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4607B9"/>
    <w:rPr>
      <w:rFonts w:asciiTheme="majorHAnsi" w:hAnsiTheme="majorHAns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607B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607B9"/>
    <w:rPr>
      <w:rFonts w:asciiTheme="majorHAnsi" w:hAnsiTheme="majorHAnsi"/>
      <w:i/>
      <w:iCs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07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99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07B9"/>
    <w:rPr>
      <w:rFonts w:asciiTheme="majorHAnsi" w:hAnsiTheme="majorHAnsi"/>
      <w:b/>
      <w:bCs/>
      <w:i/>
      <w:iCs/>
      <w:color w:val="990000"/>
      <w:sz w:val="22"/>
    </w:rPr>
  </w:style>
  <w:style w:type="character" w:styleId="BookTitle">
    <w:name w:val="Book Title"/>
    <w:basedOn w:val="DefaultParagraphFont"/>
    <w:uiPriority w:val="33"/>
    <w:qFormat/>
    <w:rsid w:val="004607B9"/>
    <w:rPr>
      <w:rFonts w:asciiTheme="majorHAnsi" w:hAnsiTheme="majorHAns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4607B9"/>
    <w:rPr>
      <w:rFonts w:asciiTheme="majorHAnsi" w:hAnsiTheme="majorHAnsi"/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607B9"/>
    <w:rPr>
      <w:rFonts w:asciiTheme="majorHAnsi" w:hAnsiTheme="majorHAnsi"/>
      <w:smallCaps/>
      <w:color w:val="C0504D" w:themeColor="accent2"/>
      <w:u w:val="single"/>
    </w:rPr>
  </w:style>
  <w:style w:type="table" w:styleId="TableGrid">
    <w:name w:val="Table Grid"/>
    <w:basedOn w:val="TableNormal"/>
    <w:uiPriority w:val="39"/>
    <w:rsid w:val="0037703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13C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3C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3CFB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3C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3CFB"/>
    <w:rPr>
      <w:rFonts w:asciiTheme="majorHAnsi" w:hAnsiTheme="majorHAnsi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90F7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AU"/>
    </w:rPr>
  </w:style>
  <w:style w:type="paragraph" w:customStyle="1" w:styleId="Default">
    <w:name w:val="Default"/>
    <w:rsid w:val="00DD1E8A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3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Google%20Drive\GJM\Templates\GJM%20Citation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7766C095-2F81-449C-A5F2-A792AC67920C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GJM Citation Template v2.dotx</Template>
  <TotalTime>94</TotalTime>
  <Pages>3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Dannielle Orr</cp:lastModifiedBy>
  <cp:revision>21</cp:revision>
  <dcterms:created xsi:type="dcterms:W3CDTF">2020-06-01T06:07:00Z</dcterms:created>
  <dcterms:modified xsi:type="dcterms:W3CDTF">2021-05-05T11:47:00Z</dcterms:modified>
</cp:coreProperties>
</file>