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60D7" w:rsidRPr="009B68C7" w:rsidRDefault="008C60D7" w:rsidP="008C60D7">
      <w:pPr>
        <w:pStyle w:val="Header"/>
        <w:spacing w:after="120"/>
        <w:jc w:val="center"/>
        <w:rPr>
          <w:rFonts w:ascii="Arial Narrow" w:hAnsi="Arial Narrow"/>
          <w:sz w:val="22"/>
          <w:szCs w:val="22"/>
        </w:rPr>
      </w:pPr>
      <w:r w:rsidRPr="009B68C7">
        <w:rPr>
          <w:rFonts w:ascii="Arial Narrow" w:hAnsi="Arial Narrow"/>
          <w:noProof/>
          <w:lang w:val="en-GB" w:eastAsia="en-GB"/>
        </w:rPr>
        <mc:AlternateContent>
          <mc:Choice Requires="wps">
            <w:drawing>
              <wp:anchor distT="0" distB="0" distL="114300" distR="114300" simplePos="0" relativeHeight="251659776" behindDoc="0" locked="0" layoutInCell="1" allowOverlap="1" wp14:anchorId="1AE34698" wp14:editId="1C17EB05">
                <wp:simplePos x="0" y="0"/>
                <wp:positionH relativeFrom="column">
                  <wp:posOffset>-640080</wp:posOffset>
                </wp:positionH>
                <wp:positionV relativeFrom="paragraph">
                  <wp:posOffset>-536575</wp:posOffset>
                </wp:positionV>
                <wp:extent cx="408940" cy="9486900"/>
                <wp:effectExtent l="3810" t="3810" r="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59" w:rsidRPr="00AF226D" w:rsidRDefault="00414359" w:rsidP="008C60D7">
                            <w:pPr>
                              <w:rPr>
                                <w:b/>
                                <w:spacing w:val="164"/>
                                <w:sz w:val="34"/>
                                <w:szCs w:val="34"/>
                              </w:rPr>
                            </w:pPr>
                            <w:r w:rsidRPr="00AF226D">
                              <w:rPr>
                                <w:b/>
                                <w:spacing w:val="164"/>
                                <w:sz w:val="34"/>
                                <w:szCs w:val="34"/>
                              </w:rPr>
                              <w:t>POLI</w:t>
                            </w:r>
                            <w:r>
                              <w:rPr>
                                <w:b/>
                                <w:spacing w:val="164"/>
                                <w:sz w:val="34"/>
                                <w:szCs w:val="34"/>
                              </w:rPr>
                              <w:t>C</w:t>
                            </w:r>
                            <w:r w:rsidRPr="00AF226D">
                              <w:rPr>
                                <w:b/>
                                <w:spacing w:val="164"/>
                                <w:sz w:val="34"/>
                                <w:szCs w:val="34"/>
                              </w:rPr>
                              <w:t xml:space="preserve">Y  POLICY  POLICY  POLICY  POLICY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34698" id="_x0000_t202" coordsize="21600,21600" o:spt="202" path="m,l,21600r21600,l21600,xe">
                <v:stroke joinstyle="miter"/>
                <v:path gradientshapeok="t" o:connecttype="rect"/>
              </v:shapetype>
              <v:shape id="Text Box 32" o:spid="_x0000_s1026" type="#_x0000_t202" style="position:absolute;left:0;text-align:left;margin-left:-50.4pt;margin-top:-42.25pt;width:32.2pt;height:7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" stroked="f">
                <v:textbox style="layout-flow:vertical;mso-layout-flow-alt:bottom-to-top">
                  <w:txbxContent>
                    <w:p w:rsidR="00414359" w:rsidRPr="00AF226D" w:rsidRDefault="00414359" w:rsidP="008C60D7">
                      <w:pPr>
                        <w:rPr>
                          <w:b/>
                          <w:spacing w:val="164"/>
                          <w:sz w:val="34"/>
                          <w:szCs w:val="34"/>
                        </w:rPr>
                      </w:pPr>
                      <w:r w:rsidRPr="00AF226D">
                        <w:rPr>
                          <w:b/>
                          <w:spacing w:val="164"/>
                          <w:sz w:val="34"/>
                          <w:szCs w:val="34"/>
                        </w:rPr>
                        <w:t>POLI</w:t>
                      </w:r>
                      <w:r>
                        <w:rPr>
                          <w:b/>
                          <w:spacing w:val="164"/>
                          <w:sz w:val="34"/>
                          <w:szCs w:val="34"/>
                        </w:rPr>
                        <w:t>C</w:t>
                      </w:r>
                      <w:r w:rsidRPr="00AF226D">
                        <w:rPr>
                          <w:b/>
                          <w:spacing w:val="164"/>
                          <w:sz w:val="34"/>
                          <w:szCs w:val="34"/>
                        </w:rPr>
                        <w:t xml:space="preserve">Y  POLICY  POLICY  POLICY  POLICY  </w:t>
                      </w:r>
                    </w:p>
                  </w:txbxContent>
                </v:textbox>
              </v:shape>
            </w:pict>
          </mc:Fallback>
        </mc:AlternateContent>
      </w:r>
      <w:r w:rsidRPr="009B68C7">
        <w:rPr>
          <w:rFonts w:ascii="Arial Narrow" w:hAnsi="Arial Narrow"/>
          <w:noProof/>
          <w:sz w:val="22"/>
          <w:szCs w:val="22"/>
          <w:lang w:val="en-GB" w:eastAsia="en-GB"/>
        </w:rPr>
        <w:drawing>
          <wp:inline distT="0" distB="0" distL="0" distR="0" wp14:anchorId="5C9FE253" wp14:editId="7CBA7D3D">
            <wp:extent cx="2724150" cy="704850"/>
            <wp:effectExtent l="19050" t="0" r="0" b="0"/>
            <wp:docPr id="10" name="Picture 10"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9"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p>
    <w:p w:rsidR="008C60D7" w:rsidRPr="009B68C7" w:rsidRDefault="008C60D7" w:rsidP="008C60D7">
      <w:pPr>
        <w:pStyle w:val="Header"/>
        <w:spacing w:after="120"/>
        <w:jc w:val="center"/>
        <w:rPr>
          <w:rFonts w:ascii="Arial Narrow" w:hAnsi="Arial Narrow"/>
          <w:sz w:val="22"/>
          <w:szCs w:val="22"/>
        </w:rPr>
      </w:pPr>
    </w:p>
    <w:p w:rsidR="008C60D7" w:rsidRPr="009B68C7" w:rsidRDefault="008C60D7" w:rsidP="008C60D7">
      <w:pPr>
        <w:spacing w:after="120"/>
        <w:jc w:val="center"/>
        <w:rPr>
          <w:rFonts w:ascii="Arial Narrow" w:hAnsi="Arial Narrow"/>
          <w:sz w:val="22"/>
          <w:szCs w:val="22"/>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668"/>
        <w:gridCol w:w="63"/>
        <w:gridCol w:w="1605"/>
        <w:gridCol w:w="633"/>
        <w:gridCol w:w="709"/>
        <w:gridCol w:w="1994"/>
      </w:tblGrid>
      <w:tr w:rsidR="003B6C73" w:rsidRPr="009B68C7" w:rsidTr="00414359">
        <w:trPr>
          <w:jc w:val="center"/>
        </w:trPr>
        <w:tc>
          <w:tcPr>
            <w:tcW w:w="3272" w:type="dxa"/>
            <w:shd w:val="clear" w:color="auto" w:fill="D9D9D9" w:themeFill="background1" w:themeFillShade="D9"/>
          </w:tcPr>
          <w:p w:rsidR="008C60D7" w:rsidRPr="009B68C7" w:rsidRDefault="008C60D7" w:rsidP="00414359">
            <w:pPr>
              <w:pStyle w:val="Policycontent"/>
              <w:spacing w:after="120"/>
              <w:rPr>
                <w:b/>
                <w:szCs w:val="24"/>
              </w:rPr>
            </w:pPr>
            <w:r w:rsidRPr="009B68C7">
              <w:rPr>
                <w:b/>
                <w:szCs w:val="24"/>
              </w:rPr>
              <w:t>Policy Title:</w:t>
            </w:r>
          </w:p>
        </w:tc>
        <w:tc>
          <w:tcPr>
            <w:tcW w:w="6672" w:type="dxa"/>
            <w:gridSpan w:val="6"/>
          </w:tcPr>
          <w:p w:rsidR="008C60D7" w:rsidRPr="009B68C7" w:rsidRDefault="008C60D7" w:rsidP="00414359">
            <w:pPr>
              <w:pStyle w:val="Policyhead1"/>
              <w:spacing w:after="120"/>
              <w:rPr>
                <w:sz w:val="24"/>
                <w:szCs w:val="24"/>
              </w:rPr>
            </w:pPr>
            <w:r w:rsidRPr="009B68C7">
              <w:rPr>
                <w:sz w:val="24"/>
                <w:szCs w:val="24"/>
              </w:rPr>
              <w:t>Complaints Policy</w:t>
            </w:r>
          </w:p>
        </w:tc>
      </w:tr>
      <w:tr w:rsidR="003B6C73" w:rsidRPr="009B68C7" w:rsidTr="00414359">
        <w:trPr>
          <w:jc w:val="center"/>
        </w:trPr>
        <w:tc>
          <w:tcPr>
            <w:tcW w:w="3272" w:type="dxa"/>
            <w:shd w:val="clear" w:color="auto" w:fill="D9D9D9" w:themeFill="background1" w:themeFillShade="D9"/>
          </w:tcPr>
          <w:p w:rsidR="008C60D7" w:rsidRPr="009B68C7" w:rsidRDefault="008C60D7" w:rsidP="00414359">
            <w:pPr>
              <w:pStyle w:val="Policycontent"/>
              <w:spacing w:after="120"/>
              <w:rPr>
                <w:b/>
                <w:szCs w:val="24"/>
              </w:rPr>
            </w:pPr>
            <w:r w:rsidRPr="009B68C7">
              <w:rPr>
                <w:b/>
                <w:szCs w:val="24"/>
              </w:rPr>
              <w:t>Date of Adoption:</w:t>
            </w:r>
          </w:p>
        </w:tc>
        <w:tc>
          <w:tcPr>
            <w:tcW w:w="6672" w:type="dxa"/>
            <w:gridSpan w:val="6"/>
          </w:tcPr>
          <w:p w:rsidR="008C60D7" w:rsidRPr="009B68C7" w:rsidRDefault="00852FC9" w:rsidP="00414359">
            <w:pPr>
              <w:pStyle w:val="Policycontent"/>
              <w:spacing w:after="120"/>
              <w:jc w:val="left"/>
              <w:rPr>
                <w:szCs w:val="24"/>
              </w:rPr>
            </w:pPr>
            <w:r>
              <w:rPr>
                <w:szCs w:val="24"/>
              </w:rPr>
              <w:t xml:space="preserve">15 </w:t>
            </w:r>
            <w:r w:rsidR="008C60D7" w:rsidRPr="009B68C7">
              <w:rPr>
                <w:szCs w:val="24"/>
              </w:rPr>
              <w:t>December 2021</w:t>
            </w:r>
          </w:p>
        </w:tc>
      </w:tr>
      <w:tr w:rsidR="003B6C73" w:rsidRPr="009B68C7" w:rsidTr="00414359">
        <w:trPr>
          <w:jc w:val="center"/>
        </w:trPr>
        <w:tc>
          <w:tcPr>
            <w:tcW w:w="3272" w:type="dxa"/>
            <w:shd w:val="clear" w:color="auto" w:fill="D9D9D9" w:themeFill="background1" w:themeFillShade="D9"/>
          </w:tcPr>
          <w:p w:rsidR="008C60D7" w:rsidRPr="009B68C7" w:rsidRDefault="008C60D7" w:rsidP="00414359">
            <w:pPr>
              <w:pStyle w:val="Policycontent"/>
              <w:spacing w:after="120"/>
              <w:rPr>
                <w:b/>
                <w:szCs w:val="24"/>
              </w:rPr>
            </w:pPr>
            <w:r w:rsidRPr="009B68C7">
              <w:rPr>
                <w:b/>
                <w:szCs w:val="24"/>
              </w:rPr>
              <w:t>Adoption Method:</w:t>
            </w:r>
          </w:p>
        </w:tc>
        <w:tc>
          <w:tcPr>
            <w:tcW w:w="1668" w:type="dxa"/>
            <w:tcBorders>
              <w:right w:val="nil"/>
            </w:tcBorders>
          </w:tcPr>
          <w:p w:rsidR="008C60D7" w:rsidRPr="009B68C7" w:rsidRDefault="008C60D7" w:rsidP="00414359">
            <w:pPr>
              <w:pStyle w:val="Policycontent"/>
              <w:spacing w:after="120"/>
              <w:rPr>
                <w:szCs w:val="24"/>
              </w:rPr>
            </w:pPr>
            <w:r w:rsidRPr="009B68C7">
              <w:rPr>
                <w:b/>
                <w:szCs w:val="24"/>
              </w:rPr>
              <w:fldChar w:fldCharType="begin">
                <w:ffData>
                  <w:name w:val=""/>
                  <w:enabled/>
                  <w:calcOnExit w:val="0"/>
                  <w:checkBox>
                    <w:sizeAuto/>
                    <w:default w:val="1"/>
                  </w:checkBox>
                </w:ffData>
              </w:fldChar>
            </w:r>
            <w:r w:rsidRPr="009B68C7">
              <w:rPr>
                <w:b/>
                <w:szCs w:val="24"/>
              </w:rPr>
              <w:instrText xml:space="preserve"> FORMCHECKBOX </w:instrText>
            </w:r>
            <w:r w:rsidR="00044CD8">
              <w:rPr>
                <w:b/>
                <w:szCs w:val="24"/>
              </w:rPr>
            </w:r>
            <w:r w:rsidR="00044CD8">
              <w:rPr>
                <w:b/>
                <w:szCs w:val="24"/>
              </w:rPr>
              <w:fldChar w:fldCharType="separate"/>
            </w:r>
            <w:r w:rsidRPr="009B68C7">
              <w:rPr>
                <w:b/>
                <w:szCs w:val="24"/>
              </w:rPr>
              <w:fldChar w:fldCharType="end"/>
            </w:r>
            <w:r w:rsidRPr="009B68C7">
              <w:rPr>
                <w:b/>
                <w:szCs w:val="24"/>
              </w:rPr>
              <w:t xml:space="preserve">  Council</w:t>
            </w:r>
          </w:p>
        </w:tc>
        <w:tc>
          <w:tcPr>
            <w:tcW w:w="1668" w:type="dxa"/>
            <w:gridSpan w:val="2"/>
            <w:tcBorders>
              <w:left w:val="nil"/>
              <w:right w:val="nil"/>
            </w:tcBorders>
          </w:tcPr>
          <w:p w:rsidR="008C60D7" w:rsidRPr="009B68C7" w:rsidRDefault="008C60D7" w:rsidP="00414359">
            <w:pPr>
              <w:pStyle w:val="Policycontent"/>
              <w:spacing w:after="120"/>
              <w:rPr>
                <w:szCs w:val="24"/>
              </w:rPr>
            </w:pPr>
            <w:r w:rsidRPr="009B68C7">
              <w:rPr>
                <w:b/>
                <w:szCs w:val="24"/>
              </w:rPr>
              <w:fldChar w:fldCharType="begin">
                <w:ffData>
                  <w:name w:val=""/>
                  <w:enabled/>
                  <w:calcOnExit w:val="0"/>
                  <w:checkBox>
                    <w:sizeAuto/>
                    <w:default w:val="0"/>
                  </w:checkBox>
                </w:ffData>
              </w:fldChar>
            </w:r>
            <w:r w:rsidRPr="009B68C7">
              <w:rPr>
                <w:b/>
                <w:szCs w:val="24"/>
              </w:rPr>
              <w:instrText xml:space="preserve"> FORMCHECKBOX </w:instrText>
            </w:r>
            <w:r w:rsidR="00044CD8">
              <w:rPr>
                <w:b/>
                <w:szCs w:val="24"/>
              </w:rPr>
            </w:r>
            <w:r w:rsidR="00044CD8">
              <w:rPr>
                <w:b/>
                <w:szCs w:val="24"/>
              </w:rPr>
              <w:fldChar w:fldCharType="separate"/>
            </w:r>
            <w:r w:rsidRPr="009B68C7">
              <w:rPr>
                <w:b/>
                <w:szCs w:val="24"/>
              </w:rPr>
              <w:fldChar w:fldCharType="end"/>
            </w:r>
            <w:r w:rsidRPr="009B68C7">
              <w:rPr>
                <w:b/>
                <w:szCs w:val="24"/>
              </w:rPr>
              <w:t xml:space="preserve">  Executive</w:t>
            </w:r>
          </w:p>
        </w:tc>
        <w:tc>
          <w:tcPr>
            <w:tcW w:w="3336" w:type="dxa"/>
            <w:gridSpan w:val="3"/>
            <w:tcBorders>
              <w:left w:val="nil"/>
            </w:tcBorders>
          </w:tcPr>
          <w:p w:rsidR="008C60D7" w:rsidRPr="009B68C7" w:rsidRDefault="008C60D7" w:rsidP="00414359">
            <w:pPr>
              <w:pStyle w:val="Policycontent"/>
              <w:spacing w:after="120"/>
              <w:rPr>
                <w:szCs w:val="24"/>
              </w:rPr>
            </w:pPr>
            <w:r w:rsidRPr="009B68C7">
              <w:rPr>
                <w:b/>
                <w:szCs w:val="24"/>
              </w:rPr>
              <w:fldChar w:fldCharType="begin">
                <w:ffData>
                  <w:name w:val="Check1"/>
                  <w:enabled/>
                  <w:calcOnExit w:val="0"/>
                  <w:checkBox>
                    <w:sizeAuto/>
                    <w:default w:val="0"/>
                  </w:checkBox>
                </w:ffData>
              </w:fldChar>
            </w:r>
            <w:r w:rsidRPr="009B68C7">
              <w:rPr>
                <w:b/>
                <w:szCs w:val="24"/>
              </w:rPr>
              <w:instrText xml:space="preserve"> FORMCHECKBOX </w:instrText>
            </w:r>
            <w:r w:rsidR="00044CD8">
              <w:rPr>
                <w:b/>
                <w:szCs w:val="24"/>
              </w:rPr>
            </w:r>
            <w:r w:rsidR="00044CD8">
              <w:rPr>
                <w:b/>
                <w:szCs w:val="24"/>
              </w:rPr>
              <w:fldChar w:fldCharType="separate"/>
            </w:r>
            <w:r w:rsidRPr="009B68C7">
              <w:rPr>
                <w:b/>
                <w:szCs w:val="24"/>
              </w:rPr>
              <w:fldChar w:fldCharType="end"/>
            </w:r>
            <w:r w:rsidRPr="009B68C7">
              <w:rPr>
                <w:b/>
                <w:szCs w:val="24"/>
              </w:rPr>
              <w:t xml:space="preserve">  Other </w:t>
            </w:r>
            <w:r w:rsidRPr="009B68C7">
              <w:rPr>
                <w:b/>
                <w:i/>
                <w:szCs w:val="24"/>
              </w:rPr>
              <w:t>(please specify)</w:t>
            </w:r>
          </w:p>
        </w:tc>
      </w:tr>
      <w:tr w:rsidR="003B6C73" w:rsidRPr="009B68C7" w:rsidTr="00414359">
        <w:trPr>
          <w:trHeight w:val="657"/>
          <w:jc w:val="center"/>
        </w:trPr>
        <w:tc>
          <w:tcPr>
            <w:tcW w:w="3272" w:type="dxa"/>
            <w:shd w:val="clear" w:color="auto" w:fill="D9D9D9" w:themeFill="background1" w:themeFillShade="D9"/>
          </w:tcPr>
          <w:p w:rsidR="008C60D7" w:rsidRPr="009B68C7" w:rsidRDefault="008C60D7" w:rsidP="00ED334B">
            <w:pPr>
              <w:pStyle w:val="Policycontent"/>
              <w:spacing w:after="120"/>
              <w:jc w:val="left"/>
              <w:rPr>
                <w:b/>
                <w:szCs w:val="24"/>
              </w:rPr>
            </w:pPr>
            <w:r w:rsidRPr="009B68C7">
              <w:rPr>
                <w:b/>
                <w:szCs w:val="24"/>
              </w:rPr>
              <w:t>C</w:t>
            </w:r>
            <w:r w:rsidR="00ED334B">
              <w:rPr>
                <w:b/>
                <w:szCs w:val="24"/>
              </w:rPr>
              <w:t>EO</w:t>
            </w:r>
            <w:r w:rsidRPr="009B68C7">
              <w:rPr>
                <w:b/>
                <w:szCs w:val="24"/>
              </w:rPr>
              <w:t xml:space="preserve"> Signature:</w:t>
            </w:r>
          </w:p>
        </w:tc>
        <w:tc>
          <w:tcPr>
            <w:tcW w:w="3969" w:type="dxa"/>
            <w:gridSpan w:val="4"/>
          </w:tcPr>
          <w:p w:rsidR="008C60D7" w:rsidRPr="009B68C7" w:rsidRDefault="008C60D7" w:rsidP="00414359">
            <w:pPr>
              <w:pStyle w:val="Policycontent"/>
              <w:spacing w:after="120"/>
              <w:rPr>
                <w:szCs w:val="24"/>
              </w:rPr>
            </w:pPr>
          </w:p>
        </w:tc>
        <w:tc>
          <w:tcPr>
            <w:tcW w:w="709" w:type="dxa"/>
            <w:tcBorders>
              <w:right w:val="nil"/>
            </w:tcBorders>
          </w:tcPr>
          <w:p w:rsidR="008C60D7" w:rsidRPr="009B68C7" w:rsidRDefault="008C60D7" w:rsidP="00414359">
            <w:pPr>
              <w:pStyle w:val="Policycontent"/>
              <w:spacing w:after="120"/>
              <w:rPr>
                <w:szCs w:val="24"/>
              </w:rPr>
            </w:pPr>
            <w:r w:rsidRPr="009B68C7">
              <w:rPr>
                <w:b/>
                <w:szCs w:val="24"/>
              </w:rPr>
              <w:t>Date:</w:t>
            </w:r>
          </w:p>
        </w:tc>
        <w:tc>
          <w:tcPr>
            <w:tcW w:w="1994" w:type="dxa"/>
            <w:tcBorders>
              <w:left w:val="nil"/>
            </w:tcBorders>
          </w:tcPr>
          <w:p w:rsidR="008C60D7" w:rsidRPr="009B68C7" w:rsidRDefault="008C60D7" w:rsidP="00414359">
            <w:pPr>
              <w:pStyle w:val="Policycontent"/>
              <w:spacing w:after="120"/>
              <w:rPr>
                <w:szCs w:val="24"/>
              </w:rPr>
            </w:pPr>
          </w:p>
        </w:tc>
      </w:tr>
      <w:tr w:rsidR="003B6C73" w:rsidRPr="009B68C7" w:rsidTr="00414359">
        <w:trPr>
          <w:trHeight w:val="543"/>
          <w:jc w:val="center"/>
        </w:trPr>
        <w:tc>
          <w:tcPr>
            <w:tcW w:w="3272" w:type="dxa"/>
            <w:shd w:val="clear" w:color="auto" w:fill="D9D9D9" w:themeFill="background1" w:themeFillShade="D9"/>
          </w:tcPr>
          <w:p w:rsidR="008C60D7" w:rsidRPr="009B68C7" w:rsidRDefault="008C60D7" w:rsidP="00414359">
            <w:pPr>
              <w:pStyle w:val="Policycontent"/>
              <w:spacing w:after="120"/>
              <w:rPr>
                <w:b/>
                <w:szCs w:val="24"/>
              </w:rPr>
            </w:pPr>
            <w:r w:rsidRPr="009B68C7">
              <w:rPr>
                <w:b/>
                <w:szCs w:val="24"/>
              </w:rPr>
              <w:t>Responsible Officer and Unit:</w:t>
            </w:r>
          </w:p>
        </w:tc>
        <w:tc>
          <w:tcPr>
            <w:tcW w:w="6672" w:type="dxa"/>
            <w:gridSpan w:val="6"/>
            <w:vAlign w:val="center"/>
          </w:tcPr>
          <w:p w:rsidR="008C60D7" w:rsidRPr="009B68C7" w:rsidRDefault="008C60D7" w:rsidP="00ED334B">
            <w:pPr>
              <w:pStyle w:val="Policycontent"/>
              <w:spacing w:after="120"/>
              <w:jc w:val="left"/>
              <w:rPr>
                <w:szCs w:val="24"/>
              </w:rPr>
            </w:pPr>
            <w:r w:rsidRPr="009B68C7">
              <w:rPr>
                <w:rFonts w:cs="Arial"/>
                <w:szCs w:val="24"/>
              </w:rPr>
              <w:t>Manager Community Strengthening</w:t>
            </w:r>
            <w:r w:rsidR="00ED334B">
              <w:rPr>
                <w:rFonts w:cs="Arial"/>
                <w:szCs w:val="24"/>
              </w:rPr>
              <w:t xml:space="preserve">, </w:t>
            </w:r>
            <w:r w:rsidRPr="009B68C7">
              <w:rPr>
                <w:rFonts w:cs="Arial"/>
                <w:szCs w:val="24"/>
              </w:rPr>
              <w:t>Community Directorate</w:t>
            </w:r>
          </w:p>
        </w:tc>
      </w:tr>
      <w:tr w:rsidR="003B6C73" w:rsidRPr="00E37570" w:rsidTr="00414359">
        <w:trPr>
          <w:trHeight w:val="543"/>
          <w:jc w:val="center"/>
        </w:trPr>
        <w:tc>
          <w:tcPr>
            <w:tcW w:w="3272" w:type="dxa"/>
            <w:shd w:val="clear" w:color="auto" w:fill="D9D9D9" w:themeFill="background1" w:themeFillShade="D9"/>
          </w:tcPr>
          <w:p w:rsidR="008C60D7" w:rsidRPr="009B68C7" w:rsidRDefault="008C60D7" w:rsidP="00414359">
            <w:pPr>
              <w:pStyle w:val="Policycontent"/>
              <w:spacing w:after="120"/>
              <w:rPr>
                <w:b/>
                <w:szCs w:val="24"/>
              </w:rPr>
            </w:pPr>
            <w:r w:rsidRPr="009B68C7">
              <w:rPr>
                <w:b/>
                <w:szCs w:val="24"/>
              </w:rPr>
              <w:t>Nominated Review Period:</w:t>
            </w:r>
          </w:p>
        </w:tc>
        <w:tc>
          <w:tcPr>
            <w:tcW w:w="1731" w:type="dxa"/>
            <w:gridSpan w:val="2"/>
            <w:tcBorders>
              <w:right w:val="nil"/>
            </w:tcBorders>
            <w:vAlign w:val="center"/>
          </w:tcPr>
          <w:p w:rsidR="008C60D7" w:rsidRPr="009B68C7" w:rsidRDefault="008C60D7" w:rsidP="00414359">
            <w:pPr>
              <w:pStyle w:val="Policycontent"/>
              <w:spacing w:after="120"/>
              <w:rPr>
                <w:b/>
                <w:szCs w:val="24"/>
              </w:rPr>
            </w:pPr>
            <w:r w:rsidRPr="009B68C7">
              <w:rPr>
                <w:b/>
                <w:szCs w:val="24"/>
              </w:rPr>
              <w:fldChar w:fldCharType="begin">
                <w:ffData>
                  <w:name w:val="Check1"/>
                  <w:enabled/>
                  <w:calcOnExit w:val="0"/>
                  <w:checkBox>
                    <w:sizeAuto/>
                    <w:default w:val="0"/>
                  </w:checkBox>
                </w:ffData>
              </w:fldChar>
            </w:r>
            <w:r w:rsidRPr="009B68C7">
              <w:rPr>
                <w:b/>
                <w:szCs w:val="24"/>
              </w:rPr>
              <w:instrText xml:space="preserve"> FORMCHECKBOX </w:instrText>
            </w:r>
            <w:r w:rsidR="00044CD8">
              <w:rPr>
                <w:b/>
                <w:szCs w:val="24"/>
              </w:rPr>
            </w:r>
            <w:r w:rsidR="00044CD8">
              <w:rPr>
                <w:b/>
                <w:szCs w:val="24"/>
              </w:rPr>
              <w:fldChar w:fldCharType="separate"/>
            </w:r>
            <w:r w:rsidRPr="009B68C7">
              <w:rPr>
                <w:b/>
                <w:szCs w:val="24"/>
              </w:rPr>
              <w:fldChar w:fldCharType="end"/>
            </w:r>
            <w:r w:rsidRPr="009B68C7">
              <w:rPr>
                <w:b/>
                <w:szCs w:val="24"/>
              </w:rPr>
              <w:t xml:space="preserve">  Annually   </w:t>
            </w:r>
          </w:p>
        </w:tc>
        <w:tc>
          <w:tcPr>
            <w:tcW w:w="4941" w:type="dxa"/>
            <w:gridSpan w:val="4"/>
            <w:tcBorders>
              <w:left w:val="nil"/>
            </w:tcBorders>
            <w:vAlign w:val="center"/>
          </w:tcPr>
          <w:p w:rsidR="008C60D7" w:rsidRPr="00E37570" w:rsidRDefault="008C60D7" w:rsidP="00DB1CAF">
            <w:pPr>
              <w:pStyle w:val="Policycontent"/>
              <w:spacing w:after="120"/>
              <w:rPr>
                <w:b/>
                <w:szCs w:val="24"/>
              </w:rPr>
            </w:pPr>
            <w:r w:rsidRPr="009B68C7">
              <w:rPr>
                <w:b/>
                <w:szCs w:val="24"/>
              </w:rPr>
              <w:fldChar w:fldCharType="begin">
                <w:ffData>
                  <w:name w:val=""/>
                  <w:enabled/>
                  <w:calcOnExit w:val="0"/>
                  <w:checkBox>
                    <w:sizeAuto/>
                    <w:default w:val="1"/>
                  </w:checkBox>
                </w:ffData>
              </w:fldChar>
            </w:r>
            <w:r w:rsidRPr="009B68C7">
              <w:rPr>
                <w:b/>
                <w:szCs w:val="24"/>
              </w:rPr>
              <w:instrText xml:space="preserve"> FORMCHECKBOX </w:instrText>
            </w:r>
            <w:r w:rsidR="00044CD8">
              <w:rPr>
                <w:b/>
                <w:szCs w:val="24"/>
              </w:rPr>
            </w:r>
            <w:r w:rsidR="00044CD8">
              <w:rPr>
                <w:b/>
                <w:szCs w:val="24"/>
              </w:rPr>
              <w:fldChar w:fldCharType="separate"/>
            </w:r>
            <w:r w:rsidRPr="009B68C7">
              <w:rPr>
                <w:b/>
                <w:szCs w:val="24"/>
              </w:rPr>
              <w:fldChar w:fldCharType="end"/>
            </w:r>
            <w:r w:rsidRPr="009B68C7">
              <w:rPr>
                <w:b/>
                <w:szCs w:val="24"/>
              </w:rPr>
              <w:t xml:space="preserve">  Other:  </w:t>
            </w:r>
            <w:r w:rsidR="00DB1CAF" w:rsidRPr="009B68C7">
              <w:rPr>
                <w:b/>
                <w:szCs w:val="24"/>
              </w:rPr>
              <w:t xml:space="preserve">Within six months of a </w:t>
            </w:r>
            <w:r w:rsidR="00DB1CAF" w:rsidRPr="00E37570">
              <w:rPr>
                <w:b/>
                <w:szCs w:val="24"/>
              </w:rPr>
              <w:t>Council election</w:t>
            </w:r>
          </w:p>
        </w:tc>
      </w:tr>
      <w:tr w:rsidR="003B6C73" w:rsidRPr="00E37570" w:rsidTr="00414359">
        <w:trPr>
          <w:jc w:val="center"/>
        </w:trPr>
        <w:tc>
          <w:tcPr>
            <w:tcW w:w="3272" w:type="dxa"/>
            <w:shd w:val="clear" w:color="auto" w:fill="D9D9D9" w:themeFill="background1" w:themeFillShade="D9"/>
          </w:tcPr>
          <w:p w:rsidR="008C60D7" w:rsidRPr="00E37570" w:rsidRDefault="008C60D7" w:rsidP="00414359">
            <w:pPr>
              <w:pStyle w:val="Policycontent"/>
              <w:spacing w:after="120"/>
              <w:rPr>
                <w:b/>
                <w:szCs w:val="24"/>
              </w:rPr>
            </w:pPr>
            <w:r w:rsidRPr="00E37570">
              <w:rPr>
                <w:b/>
                <w:szCs w:val="24"/>
              </w:rPr>
              <w:t>Last Review Date:</w:t>
            </w:r>
          </w:p>
        </w:tc>
        <w:tc>
          <w:tcPr>
            <w:tcW w:w="6672" w:type="dxa"/>
            <w:gridSpan w:val="6"/>
          </w:tcPr>
          <w:p w:rsidR="008C60D7" w:rsidRPr="00E37570" w:rsidRDefault="00ED334B" w:rsidP="00ED334B">
            <w:pPr>
              <w:pStyle w:val="Policycontent"/>
              <w:spacing w:after="120"/>
              <w:jc w:val="left"/>
              <w:rPr>
                <w:szCs w:val="24"/>
              </w:rPr>
            </w:pPr>
            <w:r>
              <w:rPr>
                <w:szCs w:val="24"/>
              </w:rPr>
              <w:t>Not applicable – New p</w:t>
            </w:r>
            <w:r w:rsidR="00CB553D">
              <w:rPr>
                <w:szCs w:val="24"/>
              </w:rPr>
              <w:t>olicy</w:t>
            </w:r>
          </w:p>
        </w:tc>
      </w:tr>
      <w:tr w:rsidR="003B6C73" w:rsidRPr="00E37570" w:rsidTr="00414359">
        <w:trPr>
          <w:jc w:val="center"/>
        </w:trPr>
        <w:tc>
          <w:tcPr>
            <w:tcW w:w="3272" w:type="dxa"/>
            <w:shd w:val="clear" w:color="auto" w:fill="D9D9D9" w:themeFill="background1" w:themeFillShade="D9"/>
          </w:tcPr>
          <w:p w:rsidR="008C60D7" w:rsidRPr="00E37570" w:rsidRDefault="008C60D7" w:rsidP="00A87FC3">
            <w:pPr>
              <w:pStyle w:val="Policycontent"/>
              <w:spacing w:after="120"/>
              <w:rPr>
                <w:b/>
                <w:szCs w:val="24"/>
              </w:rPr>
            </w:pPr>
            <w:r w:rsidRPr="00E37570">
              <w:rPr>
                <w:b/>
                <w:szCs w:val="24"/>
              </w:rPr>
              <w:t xml:space="preserve">Next </w:t>
            </w:r>
            <w:r w:rsidR="00A87FC3" w:rsidRPr="00E37570">
              <w:rPr>
                <w:b/>
                <w:szCs w:val="24"/>
              </w:rPr>
              <w:t xml:space="preserve">Endorsement </w:t>
            </w:r>
            <w:r w:rsidRPr="00E37570">
              <w:rPr>
                <w:b/>
                <w:szCs w:val="24"/>
              </w:rPr>
              <w:t>Date:</w:t>
            </w:r>
          </w:p>
        </w:tc>
        <w:tc>
          <w:tcPr>
            <w:tcW w:w="6672" w:type="dxa"/>
            <w:gridSpan w:val="6"/>
          </w:tcPr>
          <w:p w:rsidR="008C60D7" w:rsidRPr="00E37570" w:rsidRDefault="009279D1" w:rsidP="00414359">
            <w:pPr>
              <w:pStyle w:val="Policycontent"/>
              <w:spacing w:after="120"/>
              <w:jc w:val="left"/>
              <w:rPr>
                <w:szCs w:val="24"/>
              </w:rPr>
            </w:pPr>
            <w:r w:rsidRPr="00E37570">
              <w:rPr>
                <w:szCs w:val="24"/>
              </w:rPr>
              <w:t>April 2025</w:t>
            </w:r>
          </w:p>
        </w:tc>
      </w:tr>
      <w:tr w:rsidR="003B6C73" w:rsidRPr="00E37570" w:rsidTr="00414359">
        <w:trPr>
          <w:jc w:val="center"/>
        </w:trPr>
        <w:tc>
          <w:tcPr>
            <w:tcW w:w="3272" w:type="dxa"/>
            <w:shd w:val="clear" w:color="auto" w:fill="D9D9D9" w:themeFill="background1" w:themeFillShade="D9"/>
          </w:tcPr>
          <w:p w:rsidR="008C60D7" w:rsidRPr="00E37570" w:rsidRDefault="008C60D7" w:rsidP="00414359">
            <w:pPr>
              <w:pStyle w:val="Policycontent"/>
              <w:spacing w:after="120"/>
              <w:rPr>
                <w:b/>
                <w:szCs w:val="24"/>
              </w:rPr>
            </w:pPr>
            <w:r w:rsidRPr="00E37570">
              <w:rPr>
                <w:b/>
                <w:szCs w:val="24"/>
              </w:rPr>
              <w:t>Purpose / Objective:</w:t>
            </w:r>
          </w:p>
        </w:tc>
        <w:tc>
          <w:tcPr>
            <w:tcW w:w="6672" w:type="dxa"/>
            <w:gridSpan w:val="6"/>
          </w:tcPr>
          <w:p w:rsidR="008C60D7" w:rsidRPr="00E37570" w:rsidRDefault="008C60D7" w:rsidP="00414359">
            <w:pPr>
              <w:pStyle w:val="Policycontent"/>
              <w:spacing w:after="120"/>
              <w:jc w:val="left"/>
              <w:rPr>
                <w:szCs w:val="24"/>
              </w:rPr>
            </w:pPr>
            <w:r w:rsidRPr="00E37570">
              <w:rPr>
                <w:szCs w:val="24"/>
              </w:rPr>
              <w:t>To provide a framework for the management of complaints made to Council</w:t>
            </w:r>
          </w:p>
        </w:tc>
      </w:tr>
      <w:tr w:rsidR="003B6C73" w:rsidRPr="00E37570" w:rsidTr="00414359">
        <w:trPr>
          <w:jc w:val="center"/>
        </w:trPr>
        <w:tc>
          <w:tcPr>
            <w:tcW w:w="3272" w:type="dxa"/>
            <w:shd w:val="clear" w:color="auto" w:fill="D9D9D9" w:themeFill="background1" w:themeFillShade="D9"/>
          </w:tcPr>
          <w:p w:rsidR="008C60D7" w:rsidRPr="00E37570" w:rsidRDefault="008C60D7" w:rsidP="00414359">
            <w:pPr>
              <w:pStyle w:val="Policycontent"/>
              <w:spacing w:after="120"/>
              <w:rPr>
                <w:b/>
                <w:szCs w:val="24"/>
              </w:rPr>
            </w:pPr>
            <w:r w:rsidRPr="00E37570">
              <w:rPr>
                <w:b/>
                <w:szCs w:val="24"/>
              </w:rPr>
              <w:t>References:</w:t>
            </w:r>
          </w:p>
        </w:tc>
        <w:tc>
          <w:tcPr>
            <w:tcW w:w="6672" w:type="dxa"/>
            <w:gridSpan w:val="6"/>
          </w:tcPr>
          <w:p w:rsidR="008C60D7" w:rsidRPr="00E37570" w:rsidRDefault="008C60D7" w:rsidP="00414359">
            <w:pPr>
              <w:pStyle w:val="Policycontent"/>
              <w:spacing w:after="120"/>
              <w:jc w:val="left"/>
              <w:rPr>
                <w:szCs w:val="22"/>
              </w:rPr>
            </w:pPr>
            <w:r w:rsidRPr="00E37570">
              <w:rPr>
                <w:rFonts w:eastAsia="Arial" w:cs="Arial"/>
                <w:i/>
                <w:szCs w:val="22"/>
              </w:rPr>
              <w:t>Councils and complaints – A good practice guide 2nd edition July 2021</w:t>
            </w:r>
          </w:p>
        </w:tc>
      </w:tr>
      <w:tr w:rsidR="003B6C73" w:rsidRPr="00E37570" w:rsidTr="00414359">
        <w:trPr>
          <w:jc w:val="center"/>
        </w:trPr>
        <w:tc>
          <w:tcPr>
            <w:tcW w:w="3272" w:type="dxa"/>
            <w:shd w:val="clear" w:color="auto" w:fill="D9D9D9" w:themeFill="background1" w:themeFillShade="D9"/>
          </w:tcPr>
          <w:p w:rsidR="008C60D7" w:rsidRPr="00E37570" w:rsidRDefault="008C60D7" w:rsidP="00414359">
            <w:pPr>
              <w:pStyle w:val="Policycontent"/>
              <w:spacing w:after="120"/>
              <w:rPr>
                <w:b/>
                <w:szCs w:val="24"/>
              </w:rPr>
            </w:pPr>
            <w:r w:rsidRPr="00E37570">
              <w:rPr>
                <w:b/>
                <w:szCs w:val="24"/>
              </w:rPr>
              <w:t>Related Policies:</w:t>
            </w:r>
          </w:p>
        </w:tc>
        <w:tc>
          <w:tcPr>
            <w:tcW w:w="6672" w:type="dxa"/>
            <w:gridSpan w:val="6"/>
          </w:tcPr>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Customer Service Charter</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Protected Disclosures Policy and Procedure</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Privacy Policy</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Councillor Code of Conduct</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Staff Code of Conduct</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Manual – Community Support-Volunteer</w:t>
            </w:r>
          </w:p>
          <w:p w:rsidR="008C60D7" w:rsidRPr="00E37570" w:rsidRDefault="008C60D7" w:rsidP="00414359">
            <w:pPr>
              <w:pStyle w:val="Policycontent"/>
              <w:tabs>
                <w:tab w:val="clear" w:pos="720"/>
              </w:tabs>
              <w:spacing w:after="113"/>
              <w:jc w:val="left"/>
              <w:rPr>
                <w:szCs w:val="22"/>
              </w:rPr>
            </w:pPr>
            <w:r w:rsidRPr="00E37570">
              <w:rPr>
                <w:i/>
                <w:szCs w:val="22"/>
              </w:rPr>
              <w:t>Compliance and Enforcement Policy</w:t>
            </w:r>
          </w:p>
        </w:tc>
      </w:tr>
      <w:tr w:rsidR="003B6C73" w:rsidRPr="00E37570" w:rsidTr="00414359">
        <w:trPr>
          <w:jc w:val="center"/>
        </w:trPr>
        <w:tc>
          <w:tcPr>
            <w:tcW w:w="3272" w:type="dxa"/>
            <w:shd w:val="clear" w:color="auto" w:fill="D9D9D9" w:themeFill="background1" w:themeFillShade="D9"/>
          </w:tcPr>
          <w:p w:rsidR="008C60D7" w:rsidRPr="00E37570" w:rsidRDefault="008C60D7" w:rsidP="00414359">
            <w:pPr>
              <w:pStyle w:val="Policycontent"/>
              <w:spacing w:after="120"/>
              <w:rPr>
                <w:b/>
                <w:szCs w:val="24"/>
              </w:rPr>
            </w:pPr>
            <w:r w:rsidRPr="00E37570">
              <w:rPr>
                <w:b/>
                <w:szCs w:val="24"/>
              </w:rPr>
              <w:t>Related Legislation:</w:t>
            </w:r>
          </w:p>
        </w:tc>
        <w:tc>
          <w:tcPr>
            <w:tcW w:w="6672" w:type="dxa"/>
            <w:gridSpan w:val="6"/>
          </w:tcPr>
          <w:p w:rsidR="008C60D7" w:rsidRPr="00E37570" w:rsidRDefault="008C60D7" w:rsidP="00414359">
            <w:pPr>
              <w:pStyle w:val="PARAGRAPH"/>
              <w:spacing w:line="240" w:lineRule="auto"/>
              <w:rPr>
                <w:rFonts w:ascii="Arial Narrow" w:hAnsi="Arial Narrow" w:cs="Arial"/>
                <w:sz w:val="24"/>
                <w:szCs w:val="22"/>
              </w:rPr>
            </w:pPr>
            <w:r w:rsidRPr="00E37570">
              <w:rPr>
                <w:rFonts w:ascii="Arial Narrow" w:hAnsi="Arial Narrow" w:cs="Arial"/>
                <w:i/>
                <w:iCs/>
                <w:sz w:val="24"/>
                <w:szCs w:val="22"/>
              </w:rPr>
              <w:t xml:space="preserve">Local Government Act 2020 </w:t>
            </w:r>
            <w:r w:rsidRPr="00E37570">
              <w:rPr>
                <w:rFonts w:ascii="Arial Narrow" w:hAnsi="Arial Narrow" w:cs="Arial"/>
                <w:sz w:val="24"/>
                <w:szCs w:val="22"/>
              </w:rPr>
              <w:t>(Vic)</w:t>
            </w:r>
          </w:p>
          <w:p w:rsidR="008C60D7" w:rsidRPr="00E37570" w:rsidRDefault="008C60D7" w:rsidP="00414359">
            <w:pPr>
              <w:pStyle w:val="PARAGRAPH"/>
              <w:spacing w:line="240" w:lineRule="auto"/>
              <w:rPr>
                <w:rFonts w:ascii="Arial Narrow" w:hAnsi="Arial Narrow" w:cs="Arial"/>
                <w:i/>
                <w:iCs/>
                <w:sz w:val="24"/>
                <w:szCs w:val="22"/>
              </w:rPr>
            </w:pPr>
            <w:r w:rsidRPr="00E37570">
              <w:rPr>
                <w:rFonts w:ascii="Arial Narrow" w:hAnsi="Arial Narrow" w:cs="Arial"/>
                <w:i/>
                <w:iCs/>
                <w:sz w:val="24"/>
                <w:szCs w:val="22"/>
              </w:rPr>
              <w:t xml:space="preserve">Public Interest Disclosures Act 2012 </w:t>
            </w:r>
            <w:r w:rsidRPr="00E37570">
              <w:rPr>
                <w:rFonts w:ascii="Arial Narrow" w:hAnsi="Arial Narrow" w:cs="Arial"/>
                <w:i/>
                <w:sz w:val="24"/>
                <w:szCs w:val="22"/>
              </w:rPr>
              <w:t>(Vic)</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Protected Disclosure Act 2012</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Privacy and Data Protection Act 2014 (Vic)</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 xml:space="preserve">Charter of Human Rights and Responsibilities Act 2006 </w:t>
            </w:r>
          </w:p>
          <w:p w:rsidR="008C60D7" w:rsidRPr="00E37570" w:rsidRDefault="008C60D7" w:rsidP="00414359">
            <w:pPr>
              <w:pStyle w:val="Policycontent"/>
              <w:tabs>
                <w:tab w:val="clear" w:pos="720"/>
              </w:tabs>
              <w:spacing w:after="113"/>
              <w:jc w:val="left"/>
              <w:rPr>
                <w:rFonts w:cs="Arial"/>
                <w:i/>
                <w:szCs w:val="22"/>
              </w:rPr>
            </w:pPr>
            <w:r w:rsidRPr="00E37570">
              <w:rPr>
                <w:rFonts w:cs="Arial"/>
                <w:i/>
                <w:szCs w:val="22"/>
              </w:rPr>
              <w:t xml:space="preserve">Information Privacy Act 2000 </w:t>
            </w:r>
          </w:p>
          <w:p w:rsidR="008C60D7" w:rsidRPr="00E37570" w:rsidRDefault="008C60D7" w:rsidP="00414359">
            <w:pPr>
              <w:pStyle w:val="Policycontent"/>
              <w:tabs>
                <w:tab w:val="clear" w:pos="720"/>
              </w:tabs>
              <w:spacing w:after="120"/>
              <w:jc w:val="left"/>
              <w:rPr>
                <w:rFonts w:cs="Arial"/>
                <w:i/>
                <w:szCs w:val="22"/>
              </w:rPr>
            </w:pPr>
            <w:r w:rsidRPr="00E37570">
              <w:rPr>
                <w:rFonts w:cs="Arial"/>
                <w:i/>
                <w:szCs w:val="22"/>
              </w:rPr>
              <w:t>Freedom of Information Act 1982</w:t>
            </w:r>
          </w:p>
          <w:p w:rsidR="008C60D7" w:rsidRPr="00E37570" w:rsidRDefault="008C60D7" w:rsidP="00414359">
            <w:pPr>
              <w:pStyle w:val="Policycontent"/>
              <w:tabs>
                <w:tab w:val="clear" w:pos="720"/>
              </w:tabs>
              <w:spacing w:after="120"/>
              <w:jc w:val="left"/>
              <w:rPr>
                <w:szCs w:val="22"/>
              </w:rPr>
            </w:pPr>
            <w:r w:rsidRPr="00E37570">
              <w:rPr>
                <w:rFonts w:cs="Arial"/>
                <w:i/>
                <w:szCs w:val="24"/>
              </w:rPr>
              <w:t>Independent Broad-based Anti-corruption Commission Act 2011</w:t>
            </w:r>
          </w:p>
        </w:tc>
      </w:tr>
    </w:tbl>
    <w:p w:rsidR="008C60D7" w:rsidRPr="00E37570" w:rsidRDefault="008C60D7" w:rsidP="008C60D7">
      <w:pPr>
        <w:pStyle w:val="Header"/>
        <w:spacing w:after="120"/>
        <w:rPr>
          <w:rFonts w:ascii="Arial Narrow" w:hAnsi="Arial Narrow"/>
          <w:sz w:val="22"/>
          <w:szCs w:val="22"/>
        </w:rPr>
        <w:sectPr w:rsidR="008C60D7" w:rsidRPr="00E37570" w:rsidSect="000F625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567" w:footer="907" w:gutter="0"/>
          <w:cols w:space="720"/>
          <w:titlePg/>
          <w:docGrid w:linePitch="326"/>
        </w:sect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lastRenderedPageBreak/>
        <w:t>Scope</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Dealing with complaints is a core part of Macedon Ranges Shire Council business. We value complaints and encourage people to contact us when they have a problem with our services, actions, decisions, and policies. We are committed to:</w:t>
      </w:r>
    </w:p>
    <w:p w:rsidR="008C60D7" w:rsidRPr="00E37570" w:rsidRDefault="008C60D7" w:rsidP="008C60D7">
      <w:pPr>
        <w:pStyle w:val="BULLETLIST"/>
        <w:numPr>
          <w:ilvl w:val="0"/>
          <w:numId w:val="67"/>
        </w:numPr>
        <w:spacing w:line="240" w:lineRule="auto"/>
        <w:rPr>
          <w:rFonts w:ascii="Arial Narrow" w:hAnsi="Arial Narrow" w:cs="Arial"/>
          <w:sz w:val="24"/>
          <w:szCs w:val="24"/>
        </w:rPr>
      </w:pPr>
      <w:r w:rsidRPr="00E37570">
        <w:rPr>
          <w:rFonts w:ascii="Arial Narrow" w:hAnsi="Arial Narrow" w:cs="Arial"/>
          <w:sz w:val="24"/>
          <w:szCs w:val="24"/>
        </w:rPr>
        <w:t xml:space="preserve">enabling members of the public to make complaints about Macedon Ranges Shire Council </w:t>
      </w:r>
    </w:p>
    <w:p w:rsidR="008C60D7" w:rsidRPr="00E37570" w:rsidRDefault="008C60D7" w:rsidP="008C60D7">
      <w:pPr>
        <w:pStyle w:val="BULLETLIST"/>
        <w:numPr>
          <w:ilvl w:val="0"/>
          <w:numId w:val="67"/>
        </w:numPr>
        <w:spacing w:line="240" w:lineRule="auto"/>
        <w:rPr>
          <w:rFonts w:ascii="Arial Narrow" w:hAnsi="Arial Narrow" w:cs="Arial"/>
          <w:sz w:val="24"/>
          <w:szCs w:val="24"/>
        </w:rPr>
      </w:pPr>
      <w:r w:rsidRPr="00E37570">
        <w:rPr>
          <w:rFonts w:ascii="Arial Narrow" w:hAnsi="Arial Narrow" w:cs="Arial"/>
          <w:sz w:val="24"/>
          <w:szCs w:val="24"/>
        </w:rPr>
        <w:t>responding to complaints by taking action to resolve complaints as quickly as possible</w:t>
      </w:r>
    </w:p>
    <w:p w:rsidR="008C60D7" w:rsidRPr="00E37570" w:rsidRDefault="008C60D7" w:rsidP="008C60D7">
      <w:pPr>
        <w:pStyle w:val="BULLETLISTlastline"/>
        <w:numPr>
          <w:ilvl w:val="0"/>
          <w:numId w:val="67"/>
        </w:numPr>
        <w:spacing w:line="240" w:lineRule="auto"/>
        <w:rPr>
          <w:rFonts w:ascii="Arial Narrow" w:hAnsi="Arial Narrow" w:cs="Arial"/>
          <w:sz w:val="24"/>
          <w:szCs w:val="24"/>
        </w:rPr>
      </w:pPr>
      <w:r w:rsidRPr="00E37570">
        <w:rPr>
          <w:rFonts w:ascii="Arial Narrow" w:hAnsi="Arial Narrow" w:cs="Arial"/>
          <w:sz w:val="24"/>
          <w:szCs w:val="24"/>
        </w:rPr>
        <w:t>learning from complaints to improve our services.</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We treat every complaint we receive on its individual merits, through clear and consistent processes.</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Our </w:t>
      </w:r>
      <w:r w:rsidRPr="00E37570">
        <w:rPr>
          <w:rFonts w:ascii="Arial Narrow" w:hAnsi="Arial Narrow" w:cs="Arial"/>
          <w:i/>
          <w:sz w:val="24"/>
          <w:szCs w:val="24"/>
        </w:rPr>
        <w:t>Complaints Policy</w:t>
      </w:r>
      <w:r w:rsidRPr="00E37570">
        <w:rPr>
          <w:rFonts w:ascii="Arial Narrow" w:hAnsi="Arial Narrow" w:cs="Arial"/>
          <w:sz w:val="24"/>
          <w:szCs w:val="24"/>
        </w:rPr>
        <w:t xml:space="preserve"> applies to all complaints from members of the public about Council staff, Council contractors, volunteers, and decisions made at Council meetings. </w:t>
      </w:r>
    </w:p>
    <w:p w:rsidR="00903FB1" w:rsidRPr="009B68C7" w:rsidRDefault="00903FB1" w:rsidP="00903FB1">
      <w:pPr>
        <w:pStyle w:val="PARAGRAPH"/>
        <w:rPr>
          <w:rFonts w:ascii="Arial Narrow" w:hAnsi="Arial Narrow" w:cs="Arial"/>
          <w:sz w:val="24"/>
          <w:szCs w:val="24"/>
        </w:rPr>
      </w:pPr>
      <w:r w:rsidRPr="00E37570">
        <w:rPr>
          <w:rFonts w:ascii="Arial Narrow" w:hAnsi="Arial Narrow" w:cs="Arial"/>
          <w:sz w:val="24"/>
          <w:szCs w:val="24"/>
        </w:rPr>
        <w:t>This policy does not apply to complaints from Council staff about another Council staff member</w:t>
      </w:r>
      <w:r w:rsidR="008C0281" w:rsidRPr="00E37570">
        <w:rPr>
          <w:rFonts w:ascii="Arial Narrow" w:hAnsi="Arial Narrow" w:cs="Arial"/>
          <w:sz w:val="24"/>
          <w:szCs w:val="24"/>
        </w:rPr>
        <w:t xml:space="preserve"> (including the Chief Executive Officer)</w:t>
      </w:r>
      <w:r w:rsidRPr="009B68C7">
        <w:rPr>
          <w:rFonts w:ascii="Arial Narrow" w:hAnsi="Arial Narrow" w:cs="Arial"/>
          <w:sz w:val="24"/>
          <w:szCs w:val="24"/>
        </w:rPr>
        <w:t>.</w:t>
      </w:r>
    </w:p>
    <w:p w:rsidR="00903FB1"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This policy does not apply to complaints about individual Councillors. Complaints about individual Councillors is covered by the </w:t>
      </w:r>
      <w:r w:rsidRPr="00E37570">
        <w:rPr>
          <w:rFonts w:ascii="Arial Narrow" w:hAnsi="Arial Narrow" w:cs="Arial"/>
          <w:i/>
          <w:sz w:val="24"/>
          <w:szCs w:val="24"/>
        </w:rPr>
        <w:t>Councillor Code of Conduct</w:t>
      </w:r>
      <w:r w:rsidRPr="00E37570">
        <w:rPr>
          <w:rFonts w:ascii="Arial Narrow" w:hAnsi="Arial Narrow" w:cs="Arial"/>
          <w:sz w:val="24"/>
          <w:szCs w:val="24"/>
        </w:rPr>
        <w:t>, published on mrsc.vic.gov.au</w:t>
      </w:r>
      <w:r w:rsidR="00903FB1" w:rsidRPr="00E37570">
        <w:rPr>
          <w:rFonts w:ascii="Arial Narrow" w:hAnsi="Arial Narrow" w:cs="Arial"/>
          <w:sz w:val="24"/>
          <w:szCs w:val="24"/>
        </w:rPr>
        <w:t xml:space="preserve">  </w:t>
      </w:r>
    </w:p>
    <w:p w:rsidR="008C60D7" w:rsidRPr="00E37570" w:rsidRDefault="008C60D7" w:rsidP="008C60D7">
      <w:pPr>
        <w:pStyle w:val="Heading31"/>
        <w:rPr>
          <w:rFonts w:ascii="Arial Narrow" w:hAnsi="Arial Narrow" w:cs="Arial"/>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What is a complaint?</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A complaint includes a communication (verbal or written) to Macedon Ranges Shire Council which expresses dissatisfaction about:</w:t>
      </w:r>
    </w:p>
    <w:p w:rsidR="008C60D7" w:rsidRPr="00E37570" w:rsidRDefault="008C60D7" w:rsidP="008C60D7">
      <w:pPr>
        <w:pStyle w:val="BULLETLISTlastline"/>
        <w:numPr>
          <w:ilvl w:val="0"/>
          <w:numId w:val="66"/>
        </w:numPr>
        <w:spacing w:line="240" w:lineRule="auto"/>
        <w:rPr>
          <w:rFonts w:ascii="Arial Narrow" w:hAnsi="Arial Narrow" w:cs="Arial"/>
          <w:color w:val="auto"/>
          <w:sz w:val="24"/>
          <w:szCs w:val="24"/>
        </w:rPr>
      </w:pPr>
      <w:r w:rsidRPr="00E37570">
        <w:rPr>
          <w:rFonts w:ascii="Arial Narrow" w:hAnsi="Arial Narrow" w:cs="Arial"/>
          <w:color w:val="auto"/>
          <w:sz w:val="24"/>
          <w:szCs w:val="24"/>
        </w:rPr>
        <w:t>an action, decision or service provided by Council staff, a Council contractor or a volunteer</w:t>
      </w:r>
    </w:p>
    <w:p w:rsidR="008C60D7" w:rsidRPr="00E37570" w:rsidRDefault="008C60D7" w:rsidP="008C60D7">
      <w:pPr>
        <w:pStyle w:val="BULLETLISTlastline"/>
        <w:numPr>
          <w:ilvl w:val="0"/>
          <w:numId w:val="66"/>
        </w:numPr>
        <w:spacing w:line="240" w:lineRule="auto"/>
        <w:rPr>
          <w:rFonts w:ascii="Arial Narrow" w:hAnsi="Arial Narrow" w:cs="Arial"/>
          <w:color w:val="auto"/>
          <w:sz w:val="24"/>
          <w:szCs w:val="24"/>
        </w:rPr>
      </w:pPr>
      <w:r w:rsidRPr="00E37570">
        <w:rPr>
          <w:rFonts w:ascii="Arial Narrow" w:hAnsi="Arial Narrow" w:cs="Arial"/>
          <w:color w:val="auto"/>
          <w:sz w:val="24"/>
          <w:szCs w:val="24"/>
        </w:rPr>
        <w:t>a delay by Council staff, a Council contractor or a volunteer in taking an action, making a decision or delivering a service</w:t>
      </w:r>
    </w:p>
    <w:p w:rsidR="008C60D7" w:rsidRPr="00E37570" w:rsidRDefault="008C60D7" w:rsidP="008C60D7">
      <w:pPr>
        <w:pStyle w:val="BULLETLISTlastline"/>
        <w:numPr>
          <w:ilvl w:val="0"/>
          <w:numId w:val="66"/>
        </w:numPr>
        <w:spacing w:line="240" w:lineRule="auto"/>
        <w:rPr>
          <w:rFonts w:ascii="Arial Narrow" w:hAnsi="Arial Narrow" w:cs="Arial"/>
          <w:color w:val="auto"/>
          <w:sz w:val="24"/>
          <w:szCs w:val="24"/>
        </w:rPr>
      </w:pPr>
      <w:r w:rsidRPr="00E37570">
        <w:rPr>
          <w:rFonts w:ascii="Arial Narrow" w:hAnsi="Arial Narrow" w:cs="Arial"/>
          <w:color w:val="auto"/>
          <w:sz w:val="24"/>
          <w:szCs w:val="24"/>
        </w:rPr>
        <w:t>a policy or decision made at a Council Meeting.</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In this policy:</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‘Council’ means Macedon Ranges Shire Council.</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‘Council staff’ is any person employed by the Council to carry out the functions of the Council, and the Council’s Chief Executive Officer (CEO).</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‘Council contractor’ is any third-party engaged by the Council to carry out functions on the Council’s behalf.</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‘the Council’ means the body of elected Councillors.</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‘business day’ is a day when the Council is normally open for business; Monday to Friday, excluding public holidays.</w:t>
      </w:r>
    </w:p>
    <w:p w:rsidR="008C60D7" w:rsidRPr="009B68C7"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 xml:space="preserve">'business hours' are Council’s normal hours of business, as specified at </w:t>
      </w:r>
      <w:hyperlink r:id="rId16" w:history="1">
        <w:r w:rsidRPr="009B68C7">
          <w:rPr>
            <w:rStyle w:val="Hyperlink"/>
            <w:rFonts w:ascii="Arial Narrow" w:eastAsia="Arial" w:hAnsi="Arial Narrow" w:cs="Arial"/>
            <w:caps w:val="0"/>
            <w:sz w:val="24"/>
            <w:szCs w:val="24"/>
            <w:u w:val="none"/>
          </w:rPr>
          <w:t>mrsc.vic.gov.au/contact-us</w:t>
        </w:r>
      </w:hyperlink>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 xml:space="preserve">'Councillor Conduct Officer' is the person appointed in writing by the CEO to perform the duties set out in section 150 of the </w:t>
      </w:r>
      <w:r w:rsidRPr="00E37570">
        <w:rPr>
          <w:rFonts w:ascii="Arial Narrow" w:hAnsi="Arial Narrow" w:cs="Arial"/>
          <w:i/>
          <w:color w:val="auto"/>
          <w:sz w:val="24"/>
          <w:szCs w:val="24"/>
        </w:rPr>
        <w:t xml:space="preserve">Local Government Act 2020, </w:t>
      </w:r>
      <w:r w:rsidRPr="00E37570">
        <w:rPr>
          <w:rFonts w:ascii="Arial Narrow" w:hAnsi="Arial Narrow" w:cs="Arial"/>
          <w:color w:val="auto"/>
          <w:sz w:val="24"/>
          <w:szCs w:val="24"/>
        </w:rPr>
        <w:t>such as assisting in the implementation and conduct of the Council's internal resolution procedure.</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'child' is a child, children and young people up to the age of 18 years.</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'complainant' is a person or organisation that makes a complaint.</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lastRenderedPageBreak/>
        <w:t>'complaints process' is the way in which Council deals with complaints, including policy and procedures, electronic systems and reporting mechanisms.</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 xml:space="preserve">'Principal Officer' is the CEO of Council, pursuant to Section 3 of the </w:t>
      </w:r>
      <w:r w:rsidRPr="00E37570">
        <w:rPr>
          <w:rFonts w:ascii="Arial Narrow" w:hAnsi="Arial Narrow" w:cs="Arial"/>
          <w:i/>
          <w:color w:val="auto"/>
          <w:sz w:val="24"/>
          <w:szCs w:val="24"/>
        </w:rPr>
        <w:t>Independent Broad-based Anti-corruption Commission Act 2011</w:t>
      </w:r>
      <w:r w:rsidRPr="00E37570">
        <w:rPr>
          <w:rFonts w:ascii="Arial Narrow" w:hAnsi="Arial Narrow" w:cs="Arial"/>
          <w:color w:val="auto"/>
          <w:sz w:val="24"/>
          <w:szCs w:val="24"/>
        </w:rPr>
        <w:t>.</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'response officer' is the Council staff member who is responsible for assessing and responding to complaints in their area of responsibility.</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‘unreasonable complainant conduct’ is any behaviour of a current or former customer which, because of its nature, raises substantial health, safety, resource or equity issues for the parties to a request.</w:t>
      </w:r>
    </w:p>
    <w:p w:rsidR="008C60D7" w:rsidRPr="00E37570" w:rsidRDefault="008C60D7" w:rsidP="008C60D7">
      <w:pPr>
        <w:pStyle w:val="PARAGRAPH"/>
        <w:numPr>
          <w:ilvl w:val="0"/>
          <w:numId w:val="68"/>
        </w:numPr>
        <w:spacing w:line="240" w:lineRule="auto"/>
        <w:rPr>
          <w:rFonts w:ascii="Arial Narrow" w:hAnsi="Arial Narrow" w:cs="Arial"/>
          <w:color w:val="auto"/>
          <w:sz w:val="24"/>
          <w:szCs w:val="24"/>
        </w:rPr>
      </w:pPr>
      <w:r w:rsidRPr="00E37570">
        <w:rPr>
          <w:rFonts w:ascii="Arial Narrow" w:hAnsi="Arial Narrow" w:cs="Arial"/>
          <w:color w:val="auto"/>
          <w:sz w:val="24"/>
          <w:szCs w:val="24"/>
        </w:rPr>
        <w:t>'volunteer' is a person who undertakes duties for Council but does not receive remuneration or token remuneration from Council, including members of the public appointed by Council to a Council committee or other group.</w:t>
      </w:r>
    </w:p>
    <w:p w:rsidR="008C60D7" w:rsidRPr="00E37570" w:rsidRDefault="008C60D7" w:rsidP="008C60D7">
      <w:pPr>
        <w:pStyle w:val="Heading31"/>
        <w:rPr>
          <w:rFonts w:ascii="Arial Narrow" w:hAnsi="Arial Narrow" w:cs="Arial"/>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How to make a complaint</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Any member of the public can make a complaint. Complaints can be made:</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Telephone:</w:t>
      </w: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03 5422 0333</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Online:</w:t>
      </w: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mrsc.vic.gov.au/contact-us</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Email:</w:t>
      </w: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mrsc@mrsc.vic.gov.au</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Post:</w:t>
      </w: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Macedon Ranges Shire Council, PO Box 151, Kyneton VIC 3444</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 xml:space="preserve">In person: </w:t>
      </w: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Kyneton Administration Centre – 129 Mollison St, Kyneton</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Gisborne Administration Centre – 40 Robertson St, Gisborne</w:t>
      </w:r>
      <w:r w:rsidRPr="00E37570">
        <w:rPr>
          <w:rFonts w:ascii="Arial Narrow" w:hAnsi="Arial Narrow" w:cs="Arial"/>
          <w:color w:val="auto"/>
          <w:sz w:val="24"/>
          <w:szCs w:val="24"/>
        </w:rPr>
        <w:tab/>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Romsey Community Hub – 96-100 Main Rd, Romsey</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ab/>
      </w:r>
      <w:r w:rsidRPr="00E37570">
        <w:rPr>
          <w:rFonts w:ascii="Arial Narrow" w:hAnsi="Arial Narrow" w:cs="Arial"/>
          <w:color w:val="auto"/>
          <w:sz w:val="24"/>
          <w:szCs w:val="24"/>
        </w:rPr>
        <w:tab/>
      </w:r>
      <w:r w:rsidRPr="00E37570">
        <w:rPr>
          <w:rFonts w:ascii="Arial Narrow" w:hAnsi="Arial Narrow" w:cs="Arial"/>
          <w:color w:val="auto"/>
          <w:sz w:val="24"/>
          <w:szCs w:val="24"/>
        </w:rPr>
        <w:tab/>
        <w:t xml:space="preserve">Woodend Service Centre – corner High and Forest streets, Woodend </w:t>
      </w:r>
    </w:p>
    <w:p w:rsidR="008C60D7" w:rsidRPr="00E37570" w:rsidRDefault="008C60D7" w:rsidP="008C60D7">
      <w:pPr>
        <w:pStyle w:val="PARAGRAPH"/>
        <w:rPr>
          <w:rFonts w:ascii="Arial Narrow" w:hAnsi="Arial Narrow" w:cs="Arial"/>
          <w:sz w:val="24"/>
          <w:szCs w:val="24"/>
        </w:rPr>
      </w:pP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We are committed to ensuring our complaints process is accessible to everyone. Tell us if you have specific communication needs or barriers, and we can assist you by:</w:t>
      </w:r>
    </w:p>
    <w:p w:rsidR="008C60D7" w:rsidRPr="00E37570" w:rsidRDefault="008C60D7" w:rsidP="008C60D7">
      <w:pPr>
        <w:pStyle w:val="PARAGRAPH"/>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Talking with you if you have trouble reading or writing.</w:t>
      </w:r>
    </w:p>
    <w:p w:rsidR="008C60D7" w:rsidRPr="00E37570" w:rsidRDefault="008C60D7" w:rsidP="008C60D7">
      <w:pPr>
        <w:pStyle w:val="PARAGRAPH"/>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Communicating with another person who is authorised to act on your behalf if you cannot make the request yourself.</w:t>
      </w:r>
    </w:p>
    <w:p w:rsidR="008C60D7" w:rsidRPr="00E37570" w:rsidRDefault="008C60D7" w:rsidP="008C60D7">
      <w:pPr>
        <w:pStyle w:val="PARAGRAPH"/>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Using an assistance service, such as the free National Rely Service:</w:t>
      </w:r>
    </w:p>
    <w:p w:rsidR="008C60D7" w:rsidRPr="00E37570" w:rsidRDefault="008C60D7" w:rsidP="008C60D7">
      <w:pPr>
        <w:pStyle w:val="PARAGRAPH"/>
        <w:numPr>
          <w:ilvl w:val="0"/>
          <w:numId w:val="78"/>
        </w:numPr>
        <w:spacing w:line="240" w:lineRule="auto"/>
        <w:rPr>
          <w:rFonts w:ascii="Arial Narrow" w:hAnsi="Arial Narrow" w:cs="Arial"/>
          <w:color w:val="auto"/>
          <w:sz w:val="24"/>
          <w:szCs w:val="24"/>
        </w:rPr>
      </w:pPr>
      <w:r w:rsidRPr="00E37570">
        <w:rPr>
          <w:rFonts w:ascii="Arial Narrow" w:hAnsi="Arial Narrow" w:cs="Arial"/>
          <w:color w:val="auto"/>
          <w:sz w:val="24"/>
          <w:szCs w:val="24"/>
        </w:rPr>
        <w:t>TTY users phone 133 677 then ask for 03 5422 0333</w:t>
      </w:r>
    </w:p>
    <w:p w:rsidR="008C60D7" w:rsidRPr="00E37570" w:rsidRDefault="008C60D7" w:rsidP="008C60D7">
      <w:pPr>
        <w:pStyle w:val="PARAGRAPH"/>
        <w:numPr>
          <w:ilvl w:val="0"/>
          <w:numId w:val="78"/>
        </w:numPr>
        <w:spacing w:line="240" w:lineRule="auto"/>
        <w:rPr>
          <w:rFonts w:ascii="Arial Narrow" w:hAnsi="Arial Narrow" w:cs="Arial"/>
          <w:color w:val="auto"/>
          <w:sz w:val="24"/>
          <w:szCs w:val="24"/>
        </w:rPr>
      </w:pPr>
      <w:r w:rsidRPr="00E37570">
        <w:rPr>
          <w:rFonts w:ascii="Arial Narrow" w:hAnsi="Arial Narrow" w:cs="Arial"/>
          <w:color w:val="auto"/>
          <w:sz w:val="24"/>
          <w:szCs w:val="24"/>
        </w:rPr>
        <w:t>Speak and Listen (Speech-to-Speech Relay) users phone 1300 555 727 and ask for 03 5422 0333</w:t>
      </w:r>
    </w:p>
    <w:p w:rsidR="008C60D7" w:rsidRPr="00E37570" w:rsidRDefault="008C60D7" w:rsidP="008C60D7">
      <w:pPr>
        <w:pStyle w:val="PARAGRAPH"/>
        <w:numPr>
          <w:ilvl w:val="0"/>
          <w:numId w:val="78"/>
        </w:numPr>
        <w:spacing w:line="240" w:lineRule="auto"/>
        <w:rPr>
          <w:rFonts w:ascii="Arial Narrow" w:hAnsi="Arial Narrow" w:cs="Arial"/>
          <w:color w:val="auto"/>
          <w:sz w:val="24"/>
          <w:szCs w:val="24"/>
        </w:rPr>
      </w:pPr>
      <w:r w:rsidRPr="00E37570">
        <w:rPr>
          <w:rFonts w:ascii="Arial Narrow" w:hAnsi="Arial Narrow" w:cs="Arial"/>
          <w:color w:val="auto"/>
          <w:sz w:val="24"/>
          <w:szCs w:val="24"/>
        </w:rPr>
        <w:t>Internet relay users connect to the NRS (www.relayservice.com.au) and ask for 03 5422 0333.</w:t>
      </w:r>
    </w:p>
    <w:p w:rsidR="00A77303" w:rsidRDefault="00A77303">
      <w:pPr>
        <w:rPr>
          <w:rFonts w:ascii="Arial Narrow" w:eastAsiaTheme="minorHAnsi" w:hAnsi="Arial Narrow" w:cs="Arial"/>
          <w:spacing w:val="-1"/>
          <w:szCs w:val="24"/>
          <w:lang w:val="en-GB"/>
        </w:rPr>
      </w:pPr>
      <w:r>
        <w:rPr>
          <w:rFonts w:ascii="Arial Narrow" w:hAnsi="Arial Narrow" w:cs="Arial"/>
          <w:szCs w:val="24"/>
        </w:rPr>
        <w:br w:type="page"/>
      </w:r>
    </w:p>
    <w:p w:rsidR="008C60D7" w:rsidRPr="00E37570" w:rsidRDefault="008C60D7" w:rsidP="008C60D7">
      <w:pPr>
        <w:pStyle w:val="BULLETLIST"/>
        <w:tabs>
          <w:tab w:val="clear" w:pos="680"/>
        </w:tabs>
        <w:ind w:left="0" w:firstLine="0"/>
        <w:rPr>
          <w:rFonts w:ascii="Arial Narrow" w:hAnsi="Arial Narrow" w:cs="Arial"/>
          <w:color w:val="auto"/>
          <w:sz w:val="24"/>
          <w:szCs w:val="24"/>
        </w:rPr>
      </w:pPr>
      <w:r w:rsidRPr="00E37570">
        <w:rPr>
          <w:rFonts w:ascii="Arial Narrow" w:hAnsi="Arial Narrow" w:cs="Arial"/>
          <w:color w:val="auto"/>
          <w:sz w:val="24"/>
          <w:szCs w:val="24"/>
        </w:rPr>
        <w:lastRenderedPageBreak/>
        <w:t>To assist us deal with your complaint as best we can, it is helpful to provide the following to Council when making a complaint:</w:t>
      </w:r>
    </w:p>
    <w:p w:rsidR="008C60D7" w:rsidRPr="00E37570" w:rsidRDefault="008C60D7" w:rsidP="008C60D7">
      <w:pPr>
        <w:pStyle w:val="OPENBULLETINDENT"/>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Name and contact details. You can complain anonymously, but this may limit how the Council responds to you</w:t>
      </w:r>
    </w:p>
    <w:p w:rsidR="008C60D7" w:rsidRPr="00E37570" w:rsidRDefault="008C60D7" w:rsidP="008C60D7">
      <w:pPr>
        <w:pStyle w:val="OPENBULLETINDENT"/>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Identify the action, decision, service or policy you are complaining about, and why you are dissatisfied</w:t>
      </w:r>
    </w:p>
    <w:p w:rsidR="008C60D7" w:rsidRPr="00E37570" w:rsidRDefault="008C60D7" w:rsidP="008C60D7">
      <w:pPr>
        <w:pStyle w:val="OPENBULLETINDENT"/>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Give us relevant details, such as dates, times, location or reference numbers, and documents that support your complaint</w:t>
      </w:r>
    </w:p>
    <w:p w:rsidR="008C60D7" w:rsidRPr="00E37570" w:rsidRDefault="008C60D7" w:rsidP="008C60D7">
      <w:pPr>
        <w:pStyle w:val="OPENBULLETINDENT"/>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The outcome you are seeking from making your complaint</w:t>
      </w:r>
    </w:p>
    <w:p w:rsidR="008C60D7" w:rsidRPr="00E37570" w:rsidRDefault="008C60D7" w:rsidP="008C60D7">
      <w:pPr>
        <w:pStyle w:val="OPENBULLETINDENT"/>
        <w:numPr>
          <w:ilvl w:val="0"/>
          <w:numId w:val="69"/>
        </w:numPr>
        <w:spacing w:line="240" w:lineRule="auto"/>
        <w:rPr>
          <w:rFonts w:ascii="Arial Narrow" w:hAnsi="Arial Narrow" w:cs="Arial"/>
          <w:color w:val="auto"/>
          <w:sz w:val="24"/>
          <w:szCs w:val="24"/>
        </w:rPr>
      </w:pPr>
      <w:r w:rsidRPr="00E37570">
        <w:rPr>
          <w:rFonts w:ascii="Arial Narrow" w:hAnsi="Arial Narrow" w:cs="Arial"/>
          <w:color w:val="auto"/>
          <w:sz w:val="24"/>
          <w:szCs w:val="24"/>
        </w:rPr>
        <w:t>Whether you have any communication needs.</w:t>
      </w:r>
    </w:p>
    <w:p w:rsidR="008C60D7" w:rsidRPr="00E37570" w:rsidRDefault="008C60D7" w:rsidP="008C60D7">
      <w:pPr>
        <w:pStyle w:val="Heading31"/>
        <w:rPr>
          <w:rFonts w:ascii="Arial Narrow" w:hAnsi="Arial Narrow" w:cs="Arial"/>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Our complaints process</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When you complain to us, we will record and acknowledge your complaint within three (3) business days. We will initially assess your complaint to decide how we will handle it. This may happen while we are talking with you.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After our initial assessment, we may:</w:t>
      </w:r>
    </w:p>
    <w:p w:rsidR="008C60D7" w:rsidRPr="00E37570" w:rsidRDefault="008C60D7" w:rsidP="008C60D7">
      <w:pPr>
        <w:pStyle w:val="BULLETLIST"/>
        <w:numPr>
          <w:ilvl w:val="0"/>
          <w:numId w:val="70"/>
        </w:numPr>
        <w:spacing w:line="240" w:lineRule="auto"/>
        <w:rPr>
          <w:rFonts w:ascii="Arial Narrow" w:hAnsi="Arial Narrow" w:cs="Arial"/>
          <w:sz w:val="24"/>
          <w:szCs w:val="24"/>
        </w:rPr>
      </w:pPr>
      <w:r w:rsidRPr="00E37570">
        <w:rPr>
          <w:rFonts w:ascii="Arial Narrow" w:hAnsi="Arial Narrow" w:cs="Arial"/>
          <w:sz w:val="24"/>
          <w:szCs w:val="24"/>
        </w:rPr>
        <w:t>take direct action to resolve your complaint;</w:t>
      </w:r>
    </w:p>
    <w:p w:rsidR="008C60D7" w:rsidRPr="00E37570" w:rsidRDefault="008C60D7" w:rsidP="008C60D7">
      <w:pPr>
        <w:pStyle w:val="BULLETLIST"/>
        <w:numPr>
          <w:ilvl w:val="0"/>
          <w:numId w:val="70"/>
        </w:numPr>
        <w:spacing w:line="240" w:lineRule="auto"/>
        <w:rPr>
          <w:rFonts w:ascii="Arial Narrow" w:hAnsi="Arial Narrow" w:cs="Arial"/>
          <w:sz w:val="24"/>
          <w:szCs w:val="24"/>
        </w:rPr>
      </w:pPr>
      <w:r w:rsidRPr="00E37570">
        <w:rPr>
          <w:rFonts w:ascii="Arial Narrow" w:hAnsi="Arial Narrow" w:cs="Arial"/>
          <w:sz w:val="24"/>
          <w:szCs w:val="24"/>
        </w:rPr>
        <w:t>refer your complaint to the relevant team or manager for investigation;</w:t>
      </w:r>
    </w:p>
    <w:p w:rsidR="008C60D7" w:rsidRPr="00E37570" w:rsidRDefault="008C60D7" w:rsidP="008C60D7">
      <w:pPr>
        <w:pStyle w:val="BULLETLISTlastline"/>
        <w:numPr>
          <w:ilvl w:val="0"/>
          <w:numId w:val="70"/>
        </w:numPr>
        <w:spacing w:line="240" w:lineRule="auto"/>
        <w:rPr>
          <w:rFonts w:ascii="Arial Narrow" w:hAnsi="Arial Narrow" w:cs="Arial"/>
          <w:sz w:val="24"/>
          <w:szCs w:val="24"/>
        </w:rPr>
      </w:pPr>
      <w:r w:rsidRPr="00E37570">
        <w:rPr>
          <w:rFonts w:ascii="Arial Narrow" w:hAnsi="Arial Narrow" w:cs="Arial"/>
          <w:sz w:val="24"/>
          <w:szCs w:val="24"/>
        </w:rPr>
        <w:t>decline to deal with your complaint if you have a right to a statutory review of your complaint (such as a right of appeal to VCAT).</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Where possible, we will attempt to resolve your complaint at the time you first contact us. If we decide not to take action on your complaint, we will explain why, and, where possible, inform you about other options.</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 xml:space="preserve">Written complaints, or those that cannot be resolved at the time of the complaint being made, will be allocated to the appropriate response officer for processing. </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The response officer will:</w:t>
      </w:r>
    </w:p>
    <w:p w:rsidR="008C60D7" w:rsidRPr="00E37570" w:rsidRDefault="008C60D7" w:rsidP="008C60D7">
      <w:pPr>
        <w:pStyle w:val="PARAGRAPH"/>
        <w:numPr>
          <w:ilvl w:val="0"/>
          <w:numId w:val="71"/>
        </w:numPr>
        <w:tabs>
          <w:tab w:val="clear" w:pos="1100"/>
        </w:tabs>
        <w:spacing w:line="240" w:lineRule="auto"/>
        <w:rPr>
          <w:rFonts w:ascii="Arial Narrow" w:hAnsi="Arial Narrow" w:cs="Arial"/>
          <w:color w:val="auto"/>
          <w:sz w:val="24"/>
          <w:szCs w:val="24"/>
        </w:rPr>
      </w:pPr>
      <w:r w:rsidRPr="00E37570">
        <w:rPr>
          <w:rFonts w:ascii="Arial Narrow" w:hAnsi="Arial Narrow" w:cs="Arial"/>
          <w:color w:val="auto"/>
          <w:sz w:val="24"/>
          <w:szCs w:val="24"/>
        </w:rPr>
        <w:t>Assess the request to determine how it should be processed.</w:t>
      </w:r>
    </w:p>
    <w:p w:rsidR="008C60D7" w:rsidRPr="00E37570" w:rsidRDefault="008C60D7" w:rsidP="008C60D7">
      <w:pPr>
        <w:pStyle w:val="PARAGRAPH"/>
        <w:numPr>
          <w:ilvl w:val="0"/>
          <w:numId w:val="71"/>
        </w:numPr>
        <w:tabs>
          <w:tab w:val="clear" w:pos="1100"/>
        </w:tabs>
        <w:spacing w:line="240" w:lineRule="auto"/>
        <w:rPr>
          <w:rFonts w:ascii="Arial Narrow" w:hAnsi="Arial Narrow" w:cs="Arial"/>
          <w:color w:val="auto"/>
          <w:sz w:val="24"/>
          <w:szCs w:val="24"/>
        </w:rPr>
      </w:pPr>
      <w:r w:rsidRPr="00E37570">
        <w:rPr>
          <w:rFonts w:ascii="Arial Narrow" w:hAnsi="Arial Narrow" w:cs="Arial"/>
          <w:color w:val="auto"/>
          <w:sz w:val="24"/>
          <w:szCs w:val="24"/>
        </w:rPr>
        <w:t>If necessary, contact you to clarify details of your complaint and/or the outcome you are seeking.</w:t>
      </w:r>
    </w:p>
    <w:p w:rsidR="008C60D7" w:rsidRPr="00E37570" w:rsidRDefault="008C60D7" w:rsidP="008C60D7">
      <w:pPr>
        <w:pStyle w:val="PARAGRAPH"/>
        <w:numPr>
          <w:ilvl w:val="0"/>
          <w:numId w:val="71"/>
        </w:numPr>
        <w:tabs>
          <w:tab w:val="clear" w:pos="1100"/>
        </w:tabs>
        <w:spacing w:line="240" w:lineRule="auto"/>
        <w:rPr>
          <w:rFonts w:ascii="Arial Narrow" w:hAnsi="Arial Narrow" w:cs="Arial"/>
          <w:color w:val="auto"/>
          <w:sz w:val="24"/>
          <w:szCs w:val="24"/>
        </w:rPr>
      </w:pPr>
      <w:r w:rsidRPr="00E37570">
        <w:rPr>
          <w:rFonts w:ascii="Arial Narrow" w:hAnsi="Arial Narrow" w:cs="Arial"/>
          <w:sz w:val="24"/>
          <w:szCs w:val="24"/>
        </w:rPr>
        <w:t xml:space="preserve">Formally respond to – and attempt to resolve – all complaints promptly; no later than 10 business days after receipt. </w:t>
      </w:r>
      <w:r w:rsidRPr="00E37570">
        <w:rPr>
          <w:rFonts w:ascii="Arial Narrow" w:hAnsi="Arial Narrow" w:cs="Arial"/>
          <w:color w:val="auto"/>
          <w:sz w:val="24"/>
          <w:szCs w:val="24"/>
        </w:rPr>
        <w:t>If the complaint is expected to take longer than 28 business days to resolve, for example if an investigation is required, the response officer will, no later than 10 business days after receipt, contact you to explain why and to provide a revised timeframe. If an investigation is required, we will, as part of our investigation:</w:t>
      </w:r>
    </w:p>
    <w:p w:rsidR="008C60D7" w:rsidRPr="00E37570" w:rsidRDefault="008C60D7" w:rsidP="008C60D7">
      <w:pPr>
        <w:pStyle w:val="OPENBULLETINDENT"/>
        <w:numPr>
          <w:ilvl w:val="0"/>
          <w:numId w:val="79"/>
        </w:numPr>
        <w:spacing w:line="240" w:lineRule="auto"/>
        <w:rPr>
          <w:rFonts w:ascii="Arial Narrow" w:hAnsi="Arial Narrow" w:cs="Arial"/>
          <w:color w:val="auto"/>
          <w:sz w:val="24"/>
          <w:szCs w:val="24"/>
        </w:rPr>
      </w:pPr>
      <w:r w:rsidRPr="00E37570">
        <w:rPr>
          <w:rFonts w:ascii="Arial Narrow" w:hAnsi="Arial Narrow" w:cs="Arial"/>
          <w:color w:val="auto"/>
          <w:sz w:val="24"/>
          <w:szCs w:val="24"/>
        </w:rPr>
        <w:t>update you every 28 business days about progress until the investigation is completed;</w:t>
      </w:r>
    </w:p>
    <w:p w:rsidR="008C60D7" w:rsidRPr="00E37570" w:rsidRDefault="008C60D7" w:rsidP="008C60D7">
      <w:pPr>
        <w:pStyle w:val="OPENBULLETINDENT"/>
        <w:numPr>
          <w:ilvl w:val="0"/>
          <w:numId w:val="79"/>
        </w:numPr>
        <w:spacing w:line="240" w:lineRule="auto"/>
        <w:rPr>
          <w:rFonts w:ascii="Arial Narrow" w:hAnsi="Arial Narrow" w:cs="Arial"/>
          <w:color w:val="auto"/>
          <w:sz w:val="24"/>
          <w:szCs w:val="24"/>
        </w:rPr>
      </w:pPr>
      <w:r w:rsidRPr="00E37570">
        <w:rPr>
          <w:rFonts w:ascii="Arial Narrow" w:hAnsi="Arial Narrow" w:cs="Arial"/>
          <w:color w:val="auto"/>
          <w:sz w:val="24"/>
          <w:szCs w:val="24"/>
        </w:rPr>
        <w:t>assess the information against relevant legislation, policies and procedures;</w:t>
      </w:r>
    </w:p>
    <w:p w:rsidR="008C60D7" w:rsidRPr="00E37570" w:rsidRDefault="008C60D7" w:rsidP="008C60D7">
      <w:pPr>
        <w:pStyle w:val="OPENBULLETINDENT"/>
        <w:numPr>
          <w:ilvl w:val="0"/>
          <w:numId w:val="79"/>
        </w:numPr>
        <w:spacing w:line="240" w:lineRule="auto"/>
        <w:rPr>
          <w:rFonts w:ascii="Arial Narrow" w:hAnsi="Arial Narrow" w:cs="Arial"/>
          <w:color w:val="auto"/>
          <w:sz w:val="24"/>
          <w:szCs w:val="24"/>
        </w:rPr>
      </w:pPr>
      <w:r w:rsidRPr="00E37570">
        <w:rPr>
          <w:rFonts w:ascii="Arial Narrow" w:hAnsi="Arial Narrow" w:cs="Arial"/>
          <w:color w:val="auto"/>
          <w:sz w:val="24"/>
          <w:szCs w:val="24"/>
        </w:rPr>
        <w:t>refer to Council documents and records;</w:t>
      </w:r>
    </w:p>
    <w:p w:rsidR="008C60D7" w:rsidRPr="00E37570" w:rsidRDefault="008C60D7" w:rsidP="008C60D7">
      <w:pPr>
        <w:pStyle w:val="OPENBULLETINDENT"/>
        <w:numPr>
          <w:ilvl w:val="0"/>
          <w:numId w:val="79"/>
        </w:numPr>
        <w:spacing w:line="240" w:lineRule="auto"/>
        <w:rPr>
          <w:rFonts w:ascii="Arial Narrow" w:hAnsi="Arial Narrow" w:cs="Arial"/>
          <w:color w:val="auto"/>
          <w:sz w:val="24"/>
          <w:szCs w:val="24"/>
        </w:rPr>
      </w:pPr>
      <w:r w:rsidRPr="00E37570">
        <w:rPr>
          <w:rFonts w:ascii="Arial Narrow" w:hAnsi="Arial Narrow" w:cs="Arial"/>
          <w:color w:val="auto"/>
          <w:sz w:val="24"/>
          <w:szCs w:val="24"/>
        </w:rPr>
        <w:t>meet affected parties to consider possible solutions.</w:t>
      </w:r>
    </w:p>
    <w:p w:rsidR="008C60D7" w:rsidRPr="00E37570" w:rsidRDefault="008C60D7" w:rsidP="008C60D7">
      <w:pPr>
        <w:pStyle w:val="PARAGRAPH"/>
        <w:numPr>
          <w:ilvl w:val="0"/>
          <w:numId w:val="71"/>
        </w:numPr>
        <w:tabs>
          <w:tab w:val="clear" w:pos="1100"/>
        </w:tabs>
        <w:spacing w:line="240" w:lineRule="auto"/>
        <w:rPr>
          <w:rFonts w:ascii="Arial Narrow" w:hAnsi="Arial Narrow" w:cs="Arial"/>
          <w:color w:val="auto"/>
          <w:sz w:val="24"/>
          <w:szCs w:val="24"/>
        </w:rPr>
      </w:pPr>
      <w:r w:rsidRPr="00E37570">
        <w:rPr>
          <w:rFonts w:ascii="Arial Narrow" w:hAnsi="Arial Narrow" w:cs="Arial"/>
          <w:color w:val="auto"/>
          <w:sz w:val="24"/>
          <w:szCs w:val="24"/>
        </w:rPr>
        <w:t>Contact you in writing to advise you of the outcome of your complaint and explain our reasons.</w:t>
      </w:r>
    </w:p>
    <w:p w:rsidR="008C60D7" w:rsidRPr="00E37570" w:rsidRDefault="008C60D7" w:rsidP="008C60D7">
      <w:pPr>
        <w:pStyle w:val="PARAGRAPH"/>
        <w:rPr>
          <w:rFonts w:ascii="Arial Narrow" w:hAnsi="Arial Narrow" w:cs="Arial"/>
          <w:color w:val="001CF9"/>
          <w:sz w:val="24"/>
          <w:szCs w:val="24"/>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lastRenderedPageBreak/>
        <w:t>Our process for complaints about the Chief Executive Officer</w:t>
      </w:r>
    </w:p>
    <w:p w:rsidR="008C60D7" w:rsidRPr="00E37570" w:rsidRDefault="008C60D7" w:rsidP="00E74C96">
      <w:pPr>
        <w:pStyle w:val="PARAGRAPH"/>
        <w:ind w:left="360"/>
        <w:rPr>
          <w:rFonts w:ascii="Arial Narrow" w:hAnsi="Arial Narrow" w:cs="Arial"/>
          <w:color w:val="auto"/>
          <w:sz w:val="24"/>
          <w:szCs w:val="24"/>
        </w:rPr>
      </w:pPr>
      <w:r w:rsidRPr="00E37570">
        <w:rPr>
          <w:rFonts w:ascii="Arial Narrow" w:hAnsi="Arial Narrow" w:cs="Arial"/>
          <w:color w:val="auto"/>
          <w:sz w:val="24"/>
          <w:szCs w:val="24"/>
        </w:rPr>
        <w:t xml:space="preserve">Complaints about the Chief Executive Officer (CEO) </w:t>
      </w:r>
      <w:r w:rsidR="00903FB1" w:rsidRPr="00E37570">
        <w:rPr>
          <w:rFonts w:ascii="Arial Narrow" w:hAnsi="Arial Narrow" w:cs="Arial"/>
          <w:color w:val="auto"/>
          <w:sz w:val="24"/>
          <w:szCs w:val="24"/>
        </w:rPr>
        <w:t>are to be referred</w:t>
      </w:r>
      <w:r w:rsidR="00C11C22" w:rsidRPr="00E37570">
        <w:rPr>
          <w:rFonts w:ascii="Arial Narrow" w:hAnsi="Arial Narrow" w:cs="Arial"/>
          <w:color w:val="auto"/>
          <w:sz w:val="24"/>
          <w:szCs w:val="24"/>
        </w:rPr>
        <w:t xml:space="preserve"> to the Director Co</w:t>
      </w:r>
      <w:r w:rsidR="00526C18" w:rsidRPr="00E37570">
        <w:rPr>
          <w:rFonts w:ascii="Arial Narrow" w:hAnsi="Arial Narrow" w:cs="Arial"/>
          <w:color w:val="auto"/>
          <w:sz w:val="24"/>
          <w:szCs w:val="24"/>
        </w:rPr>
        <w:t>rporate</w:t>
      </w:r>
      <w:r w:rsidR="004E04C0" w:rsidRPr="00E37570">
        <w:rPr>
          <w:rFonts w:ascii="Arial Narrow" w:hAnsi="Arial Narrow" w:cs="Arial"/>
          <w:color w:val="auto"/>
          <w:sz w:val="24"/>
          <w:szCs w:val="24"/>
        </w:rPr>
        <w:t>. The role of the Director Corporate is one of facilitation, not investigation.</w:t>
      </w:r>
    </w:p>
    <w:p w:rsidR="008C60D7" w:rsidRPr="00E37570" w:rsidRDefault="00C11C22" w:rsidP="004E04C0">
      <w:pPr>
        <w:pStyle w:val="PARAGRAPH"/>
        <w:numPr>
          <w:ilvl w:val="0"/>
          <w:numId w:val="71"/>
        </w:numPr>
        <w:rPr>
          <w:rFonts w:ascii="Arial Narrow" w:hAnsi="Arial Narrow" w:cs="Arial"/>
          <w:color w:val="auto"/>
          <w:sz w:val="24"/>
          <w:szCs w:val="24"/>
        </w:rPr>
      </w:pPr>
      <w:r w:rsidRPr="00E37570">
        <w:rPr>
          <w:rFonts w:ascii="Arial Narrow" w:hAnsi="Arial Narrow" w:cs="Arial"/>
          <w:color w:val="auto"/>
          <w:sz w:val="24"/>
          <w:szCs w:val="24"/>
        </w:rPr>
        <w:t xml:space="preserve">The </w:t>
      </w:r>
      <w:r w:rsidR="004E04C0" w:rsidRPr="00E37570">
        <w:rPr>
          <w:rFonts w:ascii="Arial Narrow" w:hAnsi="Arial Narrow" w:cs="Arial"/>
          <w:color w:val="auto"/>
          <w:sz w:val="24"/>
          <w:szCs w:val="24"/>
        </w:rPr>
        <w:t>Director Co</w:t>
      </w:r>
      <w:r w:rsidR="00526C18" w:rsidRPr="00E37570">
        <w:rPr>
          <w:rFonts w:ascii="Arial Narrow" w:hAnsi="Arial Narrow" w:cs="Arial"/>
          <w:color w:val="auto"/>
          <w:sz w:val="24"/>
          <w:szCs w:val="24"/>
        </w:rPr>
        <w:t>rporate</w:t>
      </w:r>
      <w:r w:rsidR="004E04C0" w:rsidRPr="00E37570">
        <w:rPr>
          <w:rFonts w:ascii="Arial Narrow" w:hAnsi="Arial Narrow" w:cs="Arial"/>
          <w:color w:val="auto"/>
          <w:sz w:val="24"/>
          <w:szCs w:val="24"/>
        </w:rPr>
        <w:t xml:space="preserve"> will notify the Mayor and the CEO of the complaint</w:t>
      </w:r>
    </w:p>
    <w:p w:rsidR="004E04C0" w:rsidRPr="00E37570" w:rsidRDefault="004E04C0" w:rsidP="004E04C0">
      <w:pPr>
        <w:pStyle w:val="PARAGRAPH"/>
        <w:numPr>
          <w:ilvl w:val="0"/>
          <w:numId w:val="71"/>
        </w:numPr>
        <w:rPr>
          <w:rFonts w:ascii="Arial Narrow" w:hAnsi="Arial Narrow" w:cs="Arial"/>
          <w:color w:val="auto"/>
          <w:sz w:val="24"/>
          <w:szCs w:val="24"/>
        </w:rPr>
      </w:pPr>
      <w:r w:rsidRPr="00E37570">
        <w:rPr>
          <w:rFonts w:ascii="Arial Narrow" w:hAnsi="Arial Narrow" w:cs="Arial"/>
          <w:color w:val="auto"/>
          <w:sz w:val="24"/>
          <w:szCs w:val="24"/>
        </w:rPr>
        <w:t>Where warranted, the Director Corporate</w:t>
      </w:r>
      <w:r w:rsidR="00903FB1" w:rsidRPr="00E37570">
        <w:rPr>
          <w:rFonts w:ascii="Arial Narrow" w:hAnsi="Arial Narrow" w:cs="Arial"/>
          <w:color w:val="auto"/>
          <w:sz w:val="24"/>
          <w:szCs w:val="24"/>
        </w:rPr>
        <w:t xml:space="preserve"> may, upon discussion with the Mayor, </w:t>
      </w:r>
      <w:r w:rsidR="00526C18" w:rsidRPr="00E37570">
        <w:rPr>
          <w:rFonts w:ascii="Arial Narrow" w:hAnsi="Arial Narrow" w:cs="Arial"/>
          <w:color w:val="auto"/>
          <w:sz w:val="24"/>
          <w:szCs w:val="24"/>
        </w:rPr>
        <w:t>refer the complaint to</w:t>
      </w:r>
      <w:r w:rsidR="00414359" w:rsidRPr="00E37570">
        <w:rPr>
          <w:rFonts w:ascii="Arial Narrow" w:hAnsi="Arial Narrow" w:cs="Arial"/>
          <w:color w:val="auto"/>
          <w:sz w:val="24"/>
          <w:szCs w:val="24"/>
        </w:rPr>
        <w:t xml:space="preserve"> be dealt with</w:t>
      </w:r>
      <w:r w:rsidR="00903FB1" w:rsidRPr="00E37570">
        <w:rPr>
          <w:rFonts w:ascii="Arial Narrow" w:hAnsi="Arial Narrow" w:cs="Arial"/>
          <w:color w:val="auto"/>
          <w:sz w:val="24"/>
          <w:szCs w:val="24"/>
        </w:rPr>
        <w:t xml:space="preserve"> via an internal investigation,</w:t>
      </w:r>
      <w:r w:rsidR="00414359" w:rsidRPr="00E37570">
        <w:rPr>
          <w:rFonts w:ascii="Arial Narrow" w:hAnsi="Arial Narrow" w:cs="Arial"/>
          <w:color w:val="auto"/>
          <w:sz w:val="24"/>
          <w:szCs w:val="24"/>
        </w:rPr>
        <w:t xml:space="preserve"> by</w:t>
      </w:r>
      <w:r w:rsidR="00526C18" w:rsidRPr="00E37570">
        <w:rPr>
          <w:rFonts w:ascii="Arial Narrow" w:hAnsi="Arial Narrow" w:cs="Arial"/>
          <w:color w:val="auto"/>
          <w:sz w:val="24"/>
          <w:szCs w:val="24"/>
        </w:rPr>
        <w:t xml:space="preserve"> an external body (</w:t>
      </w:r>
      <w:r w:rsidR="00BC2669" w:rsidRPr="00E37570">
        <w:rPr>
          <w:rFonts w:ascii="Arial Narrow" w:hAnsi="Arial Narrow" w:cs="Arial"/>
          <w:color w:val="auto"/>
          <w:sz w:val="24"/>
          <w:szCs w:val="24"/>
        </w:rPr>
        <w:t>e.g.,</w:t>
      </w:r>
      <w:r w:rsidR="00526C18" w:rsidRPr="00E37570">
        <w:rPr>
          <w:rFonts w:ascii="Arial Narrow" w:hAnsi="Arial Narrow" w:cs="Arial"/>
          <w:color w:val="auto"/>
          <w:sz w:val="24"/>
          <w:szCs w:val="24"/>
        </w:rPr>
        <w:t xml:space="preserve"> </w:t>
      </w:r>
      <w:r w:rsidR="00414359" w:rsidRPr="00E37570">
        <w:rPr>
          <w:rFonts w:ascii="Arial Narrow" w:hAnsi="Arial Narrow" w:cs="Arial"/>
          <w:color w:val="auto"/>
          <w:sz w:val="24"/>
          <w:szCs w:val="24"/>
        </w:rPr>
        <w:t xml:space="preserve">The Independent </w:t>
      </w:r>
      <w:r w:rsidR="00526C18" w:rsidRPr="00E37570">
        <w:rPr>
          <w:rFonts w:ascii="Arial Narrow" w:hAnsi="Arial Narrow" w:cs="Arial"/>
          <w:color w:val="auto"/>
          <w:sz w:val="24"/>
          <w:szCs w:val="24"/>
        </w:rPr>
        <w:t>B</w:t>
      </w:r>
      <w:r w:rsidR="00414359" w:rsidRPr="00E37570">
        <w:rPr>
          <w:rFonts w:ascii="Arial Narrow" w:hAnsi="Arial Narrow" w:cs="Arial"/>
          <w:color w:val="auto"/>
          <w:sz w:val="24"/>
          <w:szCs w:val="24"/>
        </w:rPr>
        <w:t xml:space="preserve">road-based </w:t>
      </w:r>
      <w:r w:rsidR="00526C18" w:rsidRPr="00E37570">
        <w:rPr>
          <w:rFonts w:ascii="Arial Narrow" w:hAnsi="Arial Narrow" w:cs="Arial"/>
          <w:color w:val="auto"/>
          <w:sz w:val="24"/>
          <w:szCs w:val="24"/>
        </w:rPr>
        <w:t>A</w:t>
      </w:r>
      <w:r w:rsidR="00414359" w:rsidRPr="00E37570">
        <w:rPr>
          <w:rFonts w:ascii="Arial Narrow" w:hAnsi="Arial Narrow" w:cs="Arial"/>
          <w:color w:val="auto"/>
          <w:sz w:val="24"/>
          <w:szCs w:val="24"/>
        </w:rPr>
        <w:t>nti-corruption Commission</w:t>
      </w:r>
      <w:r w:rsidR="00526C18" w:rsidRPr="00E37570">
        <w:rPr>
          <w:rFonts w:ascii="Arial Narrow" w:hAnsi="Arial Narrow" w:cs="Arial"/>
          <w:color w:val="auto"/>
          <w:sz w:val="24"/>
          <w:szCs w:val="24"/>
        </w:rPr>
        <w:t xml:space="preserve">, the Local Government Inspectorate etc.) or may </w:t>
      </w:r>
      <w:r w:rsidRPr="00E37570">
        <w:rPr>
          <w:rFonts w:ascii="Arial Narrow" w:hAnsi="Arial Narrow" w:cs="Arial"/>
          <w:color w:val="auto"/>
          <w:sz w:val="24"/>
          <w:szCs w:val="24"/>
        </w:rPr>
        <w:t>engage an external consu</w:t>
      </w:r>
      <w:r w:rsidR="002C036E" w:rsidRPr="00E37570">
        <w:rPr>
          <w:rFonts w:ascii="Arial Narrow" w:hAnsi="Arial Narrow" w:cs="Arial"/>
          <w:color w:val="auto"/>
          <w:sz w:val="24"/>
          <w:szCs w:val="24"/>
        </w:rPr>
        <w:t>lt</w:t>
      </w:r>
      <w:r w:rsidRPr="00E37570">
        <w:rPr>
          <w:rFonts w:ascii="Arial Narrow" w:hAnsi="Arial Narrow" w:cs="Arial"/>
          <w:color w:val="auto"/>
          <w:sz w:val="24"/>
          <w:szCs w:val="24"/>
        </w:rPr>
        <w:t>ant to investigate and report on the complaint</w:t>
      </w:r>
    </w:p>
    <w:p w:rsidR="004E04C0" w:rsidRPr="00763B55" w:rsidRDefault="00903FB1" w:rsidP="004E04C0">
      <w:pPr>
        <w:pStyle w:val="PARAGRAPH"/>
        <w:numPr>
          <w:ilvl w:val="0"/>
          <w:numId w:val="71"/>
        </w:numPr>
        <w:rPr>
          <w:rFonts w:ascii="Arial Narrow" w:hAnsi="Arial Narrow" w:cs="Arial"/>
          <w:color w:val="auto"/>
          <w:sz w:val="24"/>
          <w:szCs w:val="24"/>
        </w:rPr>
      </w:pPr>
      <w:r w:rsidRPr="00763B55">
        <w:rPr>
          <w:rFonts w:ascii="Arial Narrow" w:hAnsi="Arial Narrow" w:cs="Arial"/>
          <w:color w:val="auto"/>
          <w:sz w:val="24"/>
          <w:szCs w:val="24"/>
        </w:rPr>
        <w:t xml:space="preserve">Professional external advice </w:t>
      </w:r>
      <w:r w:rsidR="008C0281" w:rsidRPr="00763B55">
        <w:rPr>
          <w:rFonts w:ascii="Arial Narrow" w:hAnsi="Arial Narrow" w:cs="Arial"/>
          <w:color w:val="auto"/>
          <w:sz w:val="24"/>
          <w:szCs w:val="24"/>
        </w:rPr>
        <w:t xml:space="preserve">and suggestions </w:t>
      </w:r>
      <w:r w:rsidRPr="00763B55">
        <w:rPr>
          <w:rFonts w:ascii="Arial Narrow" w:hAnsi="Arial Narrow" w:cs="Arial"/>
          <w:color w:val="auto"/>
          <w:sz w:val="24"/>
          <w:szCs w:val="24"/>
        </w:rPr>
        <w:t>will be sought on the engagement of an appropriately qualified external consultant.</w:t>
      </w:r>
    </w:p>
    <w:p w:rsidR="004E04C0" w:rsidRPr="00E37570" w:rsidRDefault="004E04C0" w:rsidP="004E04C0">
      <w:pPr>
        <w:pStyle w:val="PARAGRAPH"/>
        <w:numPr>
          <w:ilvl w:val="0"/>
          <w:numId w:val="71"/>
        </w:numPr>
        <w:rPr>
          <w:rFonts w:ascii="Arial Narrow" w:hAnsi="Arial Narrow" w:cs="Arial"/>
          <w:color w:val="auto"/>
          <w:sz w:val="24"/>
          <w:szCs w:val="24"/>
        </w:rPr>
      </w:pPr>
      <w:r w:rsidRPr="00E37570">
        <w:rPr>
          <w:rFonts w:ascii="Arial Narrow" w:hAnsi="Arial Narrow" w:cs="Arial"/>
          <w:color w:val="auto"/>
          <w:sz w:val="24"/>
          <w:szCs w:val="24"/>
        </w:rPr>
        <w:t>The external consultant must be acceptable to the complainant and the CEO; and</w:t>
      </w:r>
    </w:p>
    <w:p w:rsidR="004E04C0" w:rsidRPr="00E37570" w:rsidRDefault="004E04C0" w:rsidP="00E74C96">
      <w:pPr>
        <w:pStyle w:val="PARAGRAPH"/>
        <w:numPr>
          <w:ilvl w:val="0"/>
          <w:numId w:val="71"/>
        </w:numPr>
        <w:rPr>
          <w:rFonts w:ascii="Arial Narrow" w:hAnsi="Arial Narrow" w:cs="Arial"/>
          <w:color w:val="auto"/>
          <w:sz w:val="24"/>
          <w:szCs w:val="24"/>
        </w:rPr>
      </w:pPr>
      <w:r w:rsidRPr="00E37570">
        <w:rPr>
          <w:rFonts w:ascii="Arial Narrow" w:hAnsi="Arial Narrow" w:cs="Arial"/>
          <w:color w:val="auto"/>
          <w:sz w:val="24"/>
          <w:szCs w:val="24"/>
        </w:rPr>
        <w:t>The CEO will be able to make representations to the external consultant.</w:t>
      </w:r>
    </w:p>
    <w:p w:rsidR="004E04C0" w:rsidRPr="00E37570" w:rsidRDefault="004E04C0" w:rsidP="004E04C0">
      <w:pPr>
        <w:pStyle w:val="PARAGRAPH"/>
        <w:rPr>
          <w:rFonts w:ascii="Arial Narrow" w:hAnsi="Arial Narrow" w:cs="Arial"/>
          <w:color w:val="auto"/>
          <w:sz w:val="24"/>
          <w:szCs w:val="24"/>
        </w:rPr>
      </w:pPr>
      <w:r w:rsidRPr="00E37570">
        <w:rPr>
          <w:rFonts w:ascii="Arial Narrow" w:hAnsi="Arial Narrow" w:cs="Arial"/>
          <w:color w:val="auto"/>
          <w:sz w:val="24"/>
          <w:szCs w:val="24"/>
        </w:rPr>
        <w:t>The report of the external consultant:</w:t>
      </w:r>
    </w:p>
    <w:p w:rsidR="004E04C0" w:rsidRPr="00E37570" w:rsidRDefault="004E04C0"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 xml:space="preserve">The </w:t>
      </w:r>
      <w:r w:rsidR="00414359" w:rsidRPr="00E37570">
        <w:rPr>
          <w:rFonts w:ascii="Arial Narrow" w:hAnsi="Arial Narrow" w:cs="Arial"/>
          <w:color w:val="auto"/>
          <w:sz w:val="24"/>
          <w:szCs w:val="24"/>
        </w:rPr>
        <w:t>draft</w:t>
      </w:r>
      <w:r w:rsidRPr="00E37570">
        <w:rPr>
          <w:rFonts w:ascii="Arial Narrow" w:hAnsi="Arial Narrow" w:cs="Arial"/>
          <w:color w:val="auto"/>
          <w:sz w:val="24"/>
          <w:szCs w:val="24"/>
        </w:rPr>
        <w:t xml:space="preserve"> consultant</w:t>
      </w:r>
      <w:r w:rsidR="00414359" w:rsidRPr="00E37570">
        <w:rPr>
          <w:rFonts w:ascii="Arial Narrow" w:hAnsi="Arial Narrow" w:cs="Arial"/>
          <w:color w:val="auto"/>
          <w:sz w:val="24"/>
          <w:szCs w:val="24"/>
        </w:rPr>
        <w:t>’s report</w:t>
      </w:r>
      <w:r w:rsidR="00526C18" w:rsidRPr="00E37570">
        <w:rPr>
          <w:rFonts w:ascii="Arial Narrow" w:hAnsi="Arial Narrow" w:cs="Arial"/>
          <w:color w:val="auto"/>
          <w:sz w:val="24"/>
          <w:szCs w:val="24"/>
        </w:rPr>
        <w:t xml:space="preserve"> (including any recommendations)</w:t>
      </w:r>
      <w:r w:rsidRPr="00E37570">
        <w:rPr>
          <w:rFonts w:ascii="Arial Narrow" w:hAnsi="Arial Narrow" w:cs="Arial"/>
          <w:color w:val="auto"/>
          <w:sz w:val="24"/>
          <w:szCs w:val="24"/>
        </w:rPr>
        <w:t xml:space="preserve"> will be provided to the Director Corporate for </w:t>
      </w:r>
      <w:r w:rsidR="00DD6CAE" w:rsidRPr="00E37570">
        <w:rPr>
          <w:rFonts w:ascii="Arial Narrow" w:hAnsi="Arial Narrow" w:cs="Arial"/>
          <w:color w:val="auto"/>
          <w:sz w:val="24"/>
          <w:szCs w:val="24"/>
        </w:rPr>
        <w:t>consideration</w:t>
      </w:r>
    </w:p>
    <w:p w:rsidR="004E04C0" w:rsidRPr="00E37570" w:rsidRDefault="004E04C0"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 xml:space="preserve">The </w:t>
      </w:r>
      <w:r w:rsidR="00414359" w:rsidRPr="00E37570">
        <w:rPr>
          <w:rFonts w:ascii="Arial Narrow" w:hAnsi="Arial Narrow" w:cs="Arial"/>
          <w:color w:val="auto"/>
          <w:sz w:val="24"/>
          <w:szCs w:val="24"/>
        </w:rPr>
        <w:t xml:space="preserve">final </w:t>
      </w:r>
      <w:r w:rsidRPr="00E37570">
        <w:rPr>
          <w:rFonts w:ascii="Arial Narrow" w:hAnsi="Arial Narrow" w:cs="Arial"/>
          <w:color w:val="auto"/>
          <w:sz w:val="24"/>
          <w:szCs w:val="24"/>
        </w:rPr>
        <w:t xml:space="preserve">report </w:t>
      </w:r>
      <w:r w:rsidR="00526C18" w:rsidRPr="00E37570">
        <w:rPr>
          <w:rFonts w:ascii="Arial Narrow" w:hAnsi="Arial Narrow" w:cs="Arial"/>
          <w:color w:val="auto"/>
          <w:sz w:val="24"/>
          <w:szCs w:val="24"/>
        </w:rPr>
        <w:t xml:space="preserve">and recommendations (if any) </w:t>
      </w:r>
      <w:r w:rsidRPr="00E37570">
        <w:rPr>
          <w:rFonts w:ascii="Arial Narrow" w:hAnsi="Arial Narrow" w:cs="Arial"/>
          <w:color w:val="auto"/>
          <w:sz w:val="24"/>
          <w:szCs w:val="24"/>
        </w:rPr>
        <w:t>will then be submitted to the Director Corporate</w:t>
      </w:r>
    </w:p>
    <w:p w:rsidR="00526C18" w:rsidRPr="00E37570" w:rsidRDefault="00526C18"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The Director Corporate will discuss the report, including any recommendations with the Mayor</w:t>
      </w:r>
    </w:p>
    <w:p w:rsidR="00526C18" w:rsidRPr="00E37570" w:rsidRDefault="00526C18"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 xml:space="preserve">If the matter is resolved </w:t>
      </w:r>
      <w:r w:rsidR="00DD6CAE" w:rsidRPr="00E37570">
        <w:rPr>
          <w:rFonts w:ascii="Arial Narrow" w:hAnsi="Arial Narrow" w:cs="Arial"/>
          <w:color w:val="auto"/>
          <w:sz w:val="24"/>
          <w:szCs w:val="24"/>
        </w:rPr>
        <w:t xml:space="preserve">at this point </w:t>
      </w:r>
      <w:r w:rsidRPr="00E37570">
        <w:rPr>
          <w:rFonts w:ascii="Arial Narrow" w:hAnsi="Arial Narrow" w:cs="Arial"/>
          <w:color w:val="auto"/>
          <w:sz w:val="24"/>
          <w:szCs w:val="24"/>
        </w:rPr>
        <w:t xml:space="preserve">and no further action required, the CEO </w:t>
      </w:r>
      <w:r w:rsidR="00DD6CAE" w:rsidRPr="00E37570">
        <w:rPr>
          <w:rFonts w:ascii="Arial Narrow" w:hAnsi="Arial Narrow" w:cs="Arial"/>
          <w:color w:val="auto"/>
          <w:sz w:val="24"/>
          <w:szCs w:val="24"/>
        </w:rPr>
        <w:t xml:space="preserve">and complainant </w:t>
      </w:r>
      <w:r w:rsidRPr="00E37570">
        <w:rPr>
          <w:rFonts w:ascii="Arial Narrow" w:hAnsi="Arial Narrow" w:cs="Arial"/>
          <w:color w:val="auto"/>
          <w:sz w:val="24"/>
          <w:szCs w:val="24"/>
        </w:rPr>
        <w:t>will be advised accordingly</w:t>
      </w:r>
    </w:p>
    <w:p w:rsidR="00DC4FA7" w:rsidRPr="00E37570" w:rsidRDefault="00DC4FA7"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 xml:space="preserve">If the </w:t>
      </w:r>
      <w:r w:rsidR="00BC2669" w:rsidRPr="00E37570">
        <w:rPr>
          <w:rFonts w:ascii="Arial Narrow" w:hAnsi="Arial Narrow" w:cs="Arial"/>
          <w:color w:val="auto"/>
          <w:sz w:val="24"/>
          <w:szCs w:val="24"/>
        </w:rPr>
        <w:t>complaint is upheld</w:t>
      </w:r>
      <w:r w:rsidR="00DD6CAE" w:rsidRPr="00E37570">
        <w:rPr>
          <w:rFonts w:ascii="Arial Narrow" w:hAnsi="Arial Narrow" w:cs="Arial"/>
          <w:color w:val="auto"/>
          <w:sz w:val="24"/>
          <w:szCs w:val="24"/>
        </w:rPr>
        <w:t xml:space="preserve"> and further action required</w:t>
      </w:r>
      <w:r w:rsidRPr="00E37570">
        <w:rPr>
          <w:rFonts w:ascii="Arial Narrow" w:hAnsi="Arial Narrow" w:cs="Arial"/>
          <w:color w:val="auto"/>
          <w:sz w:val="24"/>
          <w:szCs w:val="24"/>
        </w:rPr>
        <w:t xml:space="preserve">, the Mayor may seek advice and guidance from the external consultant on implementing the </w:t>
      </w:r>
      <w:r w:rsidR="00BC2669" w:rsidRPr="00E37570">
        <w:rPr>
          <w:rFonts w:ascii="Arial Narrow" w:hAnsi="Arial Narrow" w:cs="Arial"/>
          <w:color w:val="auto"/>
          <w:sz w:val="24"/>
          <w:szCs w:val="24"/>
        </w:rPr>
        <w:t xml:space="preserve">report </w:t>
      </w:r>
      <w:r w:rsidRPr="00E37570">
        <w:rPr>
          <w:rFonts w:ascii="Arial Narrow" w:hAnsi="Arial Narrow" w:cs="Arial"/>
          <w:color w:val="auto"/>
          <w:sz w:val="24"/>
          <w:szCs w:val="24"/>
        </w:rPr>
        <w:t>recommendations. The Director Corporate may also be requested to provide advice on process</w:t>
      </w:r>
    </w:p>
    <w:p w:rsidR="00BC2669" w:rsidRPr="00E37570" w:rsidRDefault="00BC2669" w:rsidP="004E04C0">
      <w:pPr>
        <w:pStyle w:val="PARAGRAPH"/>
        <w:numPr>
          <w:ilvl w:val="0"/>
          <w:numId w:val="80"/>
        </w:numPr>
        <w:rPr>
          <w:rFonts w:ascii="Arial Narrow" w:hAnsi="Arial Narrow" w:cs="Arial"/>
          <w:color w:val="auto"/>
          <w:sz w:val="24"/>
          <w:szCs w:val="24"/>
        </w:rPr>
      </w:pPr>
      <w:r w:rsidRPr="00E37570">
        <w:rPr>
          <w:rFonts w:ascii="Arial Narrow" w:hAnsi="Arial Narrow" w:cs="Arial"/>
          <w:color w:val="auto"/>
          <w:sz w:val="24"/>
          <w:szCs w:val="24"/>
        </w:rPr>
        <w:t>The complain</w:t>
      </w:r>
      <w:r w:rsidR="003B6C73" w:rsidRPr="00E37570">
        <w:rPr>
          <w:rFonts w:ascii="Arial Narrow" w:hAnsi="Arial Narrow" w:cs="Arial"/>
          <w:color w:val="auto"/>
          <w:sz w:val="24"/>
          <w:szCs w:val="24"/>
        </w:rPr>
        <w:t>ant</w:t>
      </w:r>
      <w:r w:rsidRPr="00E37570">
        <w:rPr>
          <w:rFonts w:ascii="Arial Narrow" w:hAnsi="Arial Narrow" w:cs="Arial"/>
          <w:color w:val="auto"/>
          <w:sz w:val="24"/>
          <w:szCs w:val="24"/>
        </w:rPr>
        <w:t xml:space="preserve"> will be advised in writing </w:t>
      </w:r>
      <w:r w:rsidR="00892441" w:rsidRPr="00E37570">
        <w:rPr>
          <w:rFonts w:ascii="Arial Narrow" w:hAnsi="Arial Narrow" w:cs="Arial"/>
          <w:color w:val="auto"/>
          <w:sz w:val="24"/>
          <w:szCs w:val="24"/>
        </w:rPr>
        <w:t xml:space="preserve">of the outcome of the investigation </w:t>
      </w:r>
      <w:r w:rsidRPr="00E37570">
        <w:rPr>
          <w:rFonts w:ascii="Arial Narrow" w:hAnsi="Arial Narrow" w:cs="Arial"/>
          <w:color w:val="auto"/>
          <w:sz w:val="24"/>
          <w:szCs w:val="24"/>
        </w:rPr>
        <w:t>and any further steps they can take if necessary</w:t>
      </w:r>
    </w:p>
    <w:p w:rsidR="008C60D7" w:rsidRPr="00E37570" w:rsidRDefault="008C60D7" w:rsidP="008C60D7">
      <w:pPr>
        <w:pStyle w:val="PARAGRAPH"/>
        <w:rPr>
          <w:rFonts w:ascii="Arial Narrow" w:hAnsi="Arial Narrow" w:cs="Arial"/>
          <w:color w:val="auto"/>
          <w:sz w:val="24"/>
          <w:szCs w:val="24"/>
        </w:rPr>
      </w:pPr>
      <w:r w:rsidRPr="00E37570">
        <w:rPr>
          <w:rFonts w:ascii="Arial Narrow" w:hAnsi="Arial Narrow" w:cs="Arial"/>
          <w:color w:val="auto"/>
          <w:sz w:val="24"/>
          <w:szCs w:val="24"/>
        </w:rPr>
        <w:t xml:space="preserve">If the Mayor and/or the </w:t>
      </w:r>
      <w:r w:rsidR="00DC4FA7" w:rsidRPr="00E37570">
        <w:rPr>
          <w:rFonts w:ascii="Arial Narrow" w:hAnsi="Arial Narrow" w:cs="Arial"/>
          <w:color w:val="auto"/>
          <w:sz w:val="24"/>
          <w:szCs w:val="24"/>
        </w:rPr>
        <w:t>Director Corporate</w:t>
      </w:r>
      <w:r w:rsidRPr="00E37570">
        <w:rPr>
          <w:rFonts w:ascii="Arial Narrow" w:hAnsi="Arial Narrow" w:cs="Arial"/>
          <w:color w:val="auto"/>
          <w:sz w:val="24"/>
          <w:szCs w:val="24"/>
        </w:rPr>
        <w:t xml:space="preserve"> have an actual or perceived conflict of interest in a complaint regarding the CEO, the person or persons with the conflict of interest will be removed from the process. They will be replaced with another person or persons, such as the Deputy Mayor and/or a</w:t>
      </w:r>
      <w:r w:rsidR="009877E6" w:rsidRPr="00E37570">
        <w:rPr>
          <w:rFonts w:ascii="Arial Narrow" w:hAnsi="Arial Narrow" w:cs="Arial"/>
          <w:color w:val="auto"/>
          <w:sz w:val="24"/>
          <w:szCs w:val="24"/>
        </w:rPr>
        <w:t>nother</w:t>
      </w:r>
      <w:r w:rsidRPr="00E37570">
        <w:rPr>
          <w:rFonts w:ascii="Arial Narrow" w:hAnsi="Arial Narrow" w:cs="Arial"/>
          <w:color w:val="auto"/>
          <w:sz w:val="24"/>
          <w:szCs w:val="24"/>
        </w:rPr>
        <w:t xml:space="preserve"> Director.</w:t>
      </w:r>
    </w:p>
    <w:p w:rsidR="008C60D7" w:rsidRPr="00E37570" w:rsidRDefault="008C60D7" w:rsidP="008C60D7">
      <w:pPr>
        <w:pStyle w:val="PARAGRAPH"/>
        <w:rPr>
          <w:rFonts w:ascii="Arial Narrow" w:hAnsi="Arial Narrow" w:cs="Arial"/>
          <w:color w:val="001CF9"/>
          <w:sz w:val="24"/>
          <w:szCs w:val="24"/>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How to request an internal review</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If you are dissatisfied with our decision and how we responded to your complaint, you can request an internal review.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The internal review will be conducted by a senior Council officer who has not had any prior involvement with your complaint.</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We will inform you of the outcome of the internal review and explain our reasons within 30 calendar days of the date of your request for an internal review.</w:t>
      </w:r>
    </w:p>
    <w:p w:rsidR="008C60D7" w:rsidRPr="00E37570" w:rsidRDefault="008C60D7" w:rsidP="008C60D7">
      <w:pPr>
        <w:pStyle w:val="Heading31"/>
        <w:rPr>
          <w:rFonts w:ascii="Arial Narrow" w:hAnsi="Arial Narrow" w:cs="Arial"/>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How to request an external review</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There are external bodies that can deal with different types of complaints about us. </w:t>
      </w:r>
    </w:p>
    <w:p w:rsidR="00ED334B" w:rsidRDefault="008C60D7" w:rsidP="008C60D7">
      <w:pPr>
        <w:pStyle w:val="PARAGRAPH"/>
        <w:spacing w:after="227"/>
        <w:rPr>
          <w:rFonts w:ascii="Arial Narrow" w:hAnsi="Arial Narrow" w:cs="Arial"/>
          <w:sz w:val="24"/>
          <w:szCs w:val="24"/>
        </w:rPr>
      </w:pPr>
      <w:r w:rsidRPr="00E37570">
        <w:rPr>
          <w:rFonts w:ascii="Arial Narrow" w:hAnsi="Arial Narrow" w:cs="Arial"/>
          <w:sz w:val="24"/>
          <w:szCs w:val="24"/>
        </w:rPr>
        <w:t>You can request an external review from the following organisations.</w:t>
      </w:r>
    </w:p>
    <w:tbl>
      <w:tblPr>
        <w:tblW w:w="9798" w:type="dxa"/>
        <w:tblInd w:w="5" w:type="dxa"/>
        <w:tblLayout w:type="fixed"/>
        <w:tblCellMar>
          <w:left w:w="0" w:type="dxa"/>
          <w:right w:w="0" w:type="dxa"/>
        </w:tblCellMar>
        <w:tblLook w:val="0000" w:firstRow="0" w:lastRow="0" w:firstColumn="0" w:lastColumn="0" w:noHBand="0" w:noVBand="0"/>
      </w:tblPr>
      <w:tblGrid>
        <w:gridCol w:w="5154"/>
        <w:gridCol w:w="4644"/>
      </w:tblGrid>
      <w:tr w:rsidR="008C60D7" w:rsidRPr="00E37570" w:rsidTr="00A77303">
        <w:trPr>
          <w:trHeight w:hRule="exact" w:val="607"/>
        </w:trPr>
        <w:tc>
          <w:tcPr>
            <w:tcW w:w="515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ED334B" w:rsidP="00414359">
            <w:pPr>
              <w:pStyle w:val="Paragraph0"/>
              <w:ind w:left="113" w:right="57"/>
              <w:rPr>
                <w:rFonts w:ascii="Arial Narrow" w:hAnsi="Arial Narrow" w:cs="Arial"/>
                <w:b/>
                <w:color w:val="auto"/>
                <w:sz w:val="24"/>
                <w:szCs w:val="24"/>
              </w:rPr>
            </w:pPr>
            <w:r>
              <w:rPr>
                <w:rFonts w:ascii="Arial Narrow" w:hAnsi="Arial Narrow" w:cs="Arial"/>
                <w:szCs w:val="24"/>
              </w:rPr>
              <w:lastRenderedPageBreak/>
              <w:br w:type="page"/>
            </w:r>
            <w:r w:rsidR="008C60D7" w:rsidRPr="00E37570">
              <w:rPr>
                <w:rFonts w:ascii="Arial Narrow" w:hAnsi="Arial Narrow" w:cs="Arial"/>
                <w:b/>
                <w:color w:val="auto"/>
                <w:sz w:val="24"/>
                <w:szCs w:val="24"/>
              </w:rPr>
              <w:t xml:space="preserve">Complaint </w:t>
            </w:r>
          </w:p>
        </w:tc>
        <w:tc>
          <w:tcPr>
            <w:tcW w:w="464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b/>
                <w:color w:val="auto"/>
                <w:sz w:val="24"/>
                <w:szCs w:val="24"/>
              </w:rPr>
            </w:pPr>
            <w:r w:rsidRPr="00E37570">
              <w:rPr>
                <w:rFonts w:ascii="Arial Narrow" w:hAnsi="Arial Narrow" w:cs="Arial"/>
                <w:b/>
                <w:color w:val="auto"/>
                <w:sz w:val="24"/>
                <w:szCs w:val="24"/>
              </w:rPr>
              <w:t>Organisation to contact for external review</w:t>
            </w:r>
          </w:p>
          <w:p w:rsidR="008C60D7" w:rsidRPr="00E37570" w:rsidRDefault="008C60D7" w:rsidP="00414359">
            <w:pPr>
              <w:rPr>
                <w:lang w:val="en-US"/>
              </w:rPr>
            </w:pPr>
          </w:p>
          <w:p w:rsidR="008C60D7" w:rsidRPr="00E37570" w:rsidRDefault="008C60D7" w:rsidP="00414359">
            <w:pPr>
              <w:rPr>
                <w:lang w:val="en-US"/>
              </w:rPr>
            </w:pPr>
          </w:p>
          <w:p w:rsidR="008C60D7" w:rsidRPr="00E37570" w:rsidRDefault="008C60D7" w:rsidP="00414359">
            <w:pPr>
              <w:rPr>
                <w:lang w:val="en-US"/>
              </w:rPr>
            </w:pPr>
          </w:p>
          <w:p w:rsidR="008C60D7" w:rsidRPr="00E37570" w:rsidRDefault="008C60D7" w:rsidP="00414359">
            <w:pPr>
              <w:jc w:val="right"/>
              <w:rPr>
                <w:lang w:val="en-US"/>
              </w:rPr>
            </w:pPr>
          </w:p>
        </w:tc>
      </w:tr>
      <w:tr w:rsidR="008C60D7" w:rsidRPr="00E37570" w:rsidTr="00A77303">
        <w:trPr>
          <w:trHeight w:hRule="exact" w:val="1690"/>
        </w:trPr>
        <w:tc>
          <w:tcPr>
            <w:tcW w:w="5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 xml:space="preserve">Actions or decisions of a Council, Council staff </w:t>
            </w:r>
            <w:r w:rsidRPr="00E37570">
              <w:rPr>
                <w:rFonts w:ascii="Arial Narrow" w:hAnsi="Arial Narrow" w:cs="Arial"/>
                <w:color w:val="auto"/>
                <w:sz w:val="24"/>
                <w:szCs w:val="24"/>
              </w:rPr>
              <w:br/>
              <w:t>and contractors</w:t>
            </w:r>
          </w:p>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 xml:space="preserve">This includes failure to consider human rights or failure to act compatibly with a human right under the </w:t>
            </w:r>
            <w:r w:rsidRPr="00E37570">
              <w:rPr>
                <w:rFonts w:ascii="Arial Narrow" w:hAnsi="Arial Narrow" w:cs="Arial"/>
                <w:i/>
                <w:iCs/>
                <w:color w:val="auto"/>
                <w:sz w:val="24"/>
                <w:szCs w:val="24"/>
              </w:rPr>
              <w:t>Charter of Human Rights and Responsibilities Act 2006</w:t>
            </w:r>
            <w:r w:rsidRPr="00E37570">
              <w:rPr>
                <w:rFonts w:ascii="Arial Narrow" w:hAnsi="Arial Narrow" w:cs="Arial"/>
                <w:i/>
                <w:color w:val="auto"/>
                <w:sz w:val="24"/>
                <w:szCs w:val="24"/>
              </w:rPr>
              <w:t xml:space="preserve"> (Vic)</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Victorian Ombudsman</w:t>
            </w:r>
          </w:p>
          <w:p w:rsidR="008C60D7" w:rsidRPr="009B68C7" w:rsidRDefault="00044CD8" w:rsidP="00414359">
            <w:pPr>
              <w:pStyle w:val="Paragraph0"/>
              <w:spacing w:after="57"/>
              <w:ind w:left="113" w:right="57"/>
              <w:rPr>
                <w:rFonts w:ascii="Arial Narrow" w:hAnsi="Arial Narrow" w:cs="Arial"/>
                <w:color w:val="auto"/>
                <w:sz w:val="24"/>
                <w:szCs w:val="24"/>
              </w:rPr>
            </w:pPr>
            <w:hyperlink r:id="rId17" w:history="1">
              <w:r w:rsidR="008C60D7" w:rsidRPr="009B68C7">
                <w:rPr>
                  <w:rStyle w:val="Hyperlink"/>
                  <w:rFonts w:ascii="Arial Narrow" w:hAnsi="Arial Narrow" w:cs="Arial"/>
                  <w:caps w:val="0"/>
                  <w:sz w:val="24"/>
                  <w:szCs w:val="24"/>
                </w:rPr>
                <w:t>ombudsman.vic.gov.au</w:t>
              </w:r>
            </w:hyperlink>
            <w:r w:rsidR="008C60D7" w:rsidRPr="009B68C7">
              <w:rPr>
                <w:rFonts w:ascii="Arial Narrow" w:hAnsi="Arial Narrow" w:cs="Arial"/>
                <w:color w:val="auto"/>
                <w:sz w:val="24"/>
                <w:szCs w:val="24"/>
              </w:rPr>
              <w:t xml:space="preserve"> </w:t>
            </w:r>
          </w:p>
        </w:tc>
      </w:tr>
      <w:tr w:rsidR="008C60D7" w:rsidRPr="00E37570" w:rsidTr="00A77303">
        <w:trPr>
          <w:trHeight w:hRule="exact" w:val="803"/>
        </w:trPr>
        <w:tc>
          <w:tcPr>
            <w:tcW w:w="515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spacing w:line="240" w:lineRule="auto"/>
              <w:ind w:left="113" w:right="57"/>
              <w:rPr>
                <w:rFonts w:ascii="Arial Narrow" w:hAnsi="Arial Narrow" w:cs="Arial"/>
                <w:color w:val="auto"/>
                <w:sz w:val="24"/>
                <w:szCs w:val="24"/>
              </w:rPr>
            </w:pPr>
            <w:r w:rsidRPr="00E37570">
              <w:rPr>
                <w:rFonts w:ascii="Arial Narrow" w:hAnsi="Arial Narrow" w:cs="Arial"/>
                <w:color w:val="auto"/>
                <w:sz w:val="24"/>
                <w:szCs w:val="24"/>
              </w:rPr>
              <w:t>Actions related to Council-managed kindergartens</w:t>
            </w:r>
          </w:p>
        </w:tc>
        <w:tc>
          <w:tcPr>
            <w:tcW w:w="464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spacing w:after="57" w:line="240" w:lineRule="auto"/>
              <w:ind w:left="113" w:right="57"/>
              <w:rPr>
                <w:rFonts w:ascii="Arial Narrow" w:hAnsi="Arial Narrow" w:cs="Arial"/>
                <w:color w:val="auto"/>
                <w:sz w:val="24"/>
                <w:szCs w:val="24"/>
              </w:rPr>
            </w:pPr>
            <w:r w:rsidRPr="00E37570">
              <w:rPr>
                <w:rFonts w:ascii="Arial Narrow" w:hAnsi="Arial Narrow" w:cs="Arial"/>
                <w:color w:val="auto"/>
                <w:sz w:val="24"/>
                <w:szCs w:val="24"/>
              </w:rPr>
              <w:t>Department of Education and Training</w:t>
            </w:r>
          </w:p>
          <w:p w:rsidR="008C60D7" w:rsidRPr="009B68C7" w:rsidRDefault="00044CD8" w:rsidP="00414359">
            <w:pPr>
              <w:pStyle w:val="Paragraph0"/>
              <w:spacing w:after="57" w:line="240" w:lineRule="auto"/>
              <w:ind w:left="113" w:right="57"/>
              <w:rPr>
                <w:rFonts w:ascii="Arial Narrow" w:hAnsi="Arial Narrow" w:cs="Arial"/>
                <w:color w:val="auto"/>
                <w:sz w:val="24"/>
                <w:szCs w:val="24"/>
              </w:rPr>
            </w:pPr>
            <w:hyperlink r:id="rId18" w:history="1">
              <w:r w:rsidR="008C60D7" w:rsidRPr="009B68C7">
                <w:rPr>
                  <w:rStyle w:val="Hyperlink"/>
                  <w:rFonts w:ascii="Arial Narrow" w:hAnsi="Arial Narrow" w:cs="Arial"/>
                  <w:caps w:val="0"/>
                  <w:sz w:val="24"/>
                  <w:szCs w:val="24"/>
                </w:rPr>
                <w:t>education.vic.gov.au</w:t>
              </w:r>
            </w:hyperlink>
          </w:p>
        </w:tc>
      </w:tr>
      <w:tr w:rsidR="008C60D7" w:rsidRPr="00E37570" w:rsidTr="00A77303">
        <w:trPr>
          <w:trHeight w:hRule="exact" w:val="803"/>
        </w:trPr>
        <w:tc>
          <w:tcPr>
            <w:tcW w:w="5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spacing w:line="240" w:lineRule="auto"/>
              <w:ind w:left="113" w:right="57"/>
              <w:rPr>
                <w:rFonts w:ascii="Arial Narrow" w:hAnsi="Arial Narrow" w:cs="Arial"/>
                <w:color w:val="auto"/>
                <w:sz w:val="24"/>
                <w:szCs w:val="24"/>
              </w:rPr>
            </w:pPr>
            <w:r w:rsidRPr="00E37570">
              <w:rPr>
                <w:rFonts w:ascii="Arial Narrow" w:hAnsi="Arial Narrow" w:cs="Arial"/>
                <w:color w:val="auto"/>
                <w:sz w:val="24"/>
                <w:szCs w:val="24"/>
              </w:rPr>
              <w:t>Actions related to Council-managed services for older people</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spacing w:after="57" w:line="240" w:lineRule="auto"/>
              <w:ind w:left="113" w:right="57"/>
              <w:rPr>
                <w:rFonts w:ascii="Arial Narrow" w:hAnsi="Arial Narrow" w:cs="Arial"/>
                <w:color w:val="auto"/>
                <w:sz w:val="24"/>
                <w:szCs w:val="24"/>
              </w:rPr>
            </w:pPr>
            <w:r w:rsidRPr="00E37570">
              <w:rPr>
                <w:rFonts w:ascii="Arial Narrow" w:hAnsi="Arial Narrow" w:cs="Arial"/>
                <w:color w:val="auto"/>
                <w:sz w:val="24"/>
                <w:szCs w:val="24"/>
              </w:rPr>
              <w:t>Aged Care Quality and Safety Commission</w:t>
            </w:r>
          </w:p>
          <w:p w:rsidR="008C60D7" w:rsidRPr="009B68C7" w:rsidRDefault="00044CD8" w:rsidP="00414359">
            <w:pPr>
              <w:pStyle w:val="Paragraph0"/>
              <w:spacing w:after="57" w:line="240" w:lineRule="auto"/>
              <w:ind w:left="113" w:right="57"/>
              <w:rPr>
                <w:rFonts w:ascii="Arial Narrow" w:hAnsi="Arial Narrow" w:cs="Arial"/>
                <w:color w:val="auto"/>
                <w:sz w:val="24"/>
                <w:szCs w:val="24"/>
              </w:rPr>
            </w:pPr>
            <w:hyperlink r:id="rId19" w:history="1">
              <w:r w:rsidR="008C60D7" w:rsidRPr="009B68C7">
                <w:rPr>
                  <w:rStyle w:val="Hyperlink"/>
                  <w:rFonts w:ascii="Arial Narrow" w:hAnsi="Arial Narrow" w:cs="Arial"/>
                  <w:caps w:val="0"/>
                  <w:sz w:val="24"/>
                  <w:szCs w:val="24"/>
                </w:rPr>
                <w:t>agedcarequality.gov.au</w:t>
              </w:r>
            </w:hyperlink>
          </w:p>
        </w:tc>
      </w:tr>
      <w:tr w:rsidR="008C60D7" w:rsidRPr="00E37570" w:rsidTr="00A77303">
        <w:trPr>
          <w:trHeight w:hRule="exact" w:val="976"/>
        </w:trPr>
        <w:tc>
          <w:tcPr>
            <w:tcW w:w="515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Breach of privacy</w:t>
            </w:r>
          </w:p>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Complaint about a freedom of information application</w:t>
            </w:r>
          </w:p>
        </w:tc>
        <w:tc>
          <w:tcPr>
            <w:tcW w:w="464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Office of the Victorian Information Commission</w:t>
            </w:r>
          </w:p>
          <w:p w:rsidR="008C60D7" w:rsidRPr="009B68C7" w:rsidRDefault="00044CD8" w:rsidP="00414359">
            <w:pPr>
              <w:pStyle w:val="Paragraph0"/>
              <w:spacing w:after="57"/>
              <w:ind w:left="113" w:right="57"/>
              <w:rPr>
                <w:rFonts w:ascii="Arial Narrow" w:hAnsi="Arial Narrow" w:cs="Arial"/>
                <w:color w:val="auto"/>
                <w:sz w:val="24"/>
                <w:szCs w:val="24"/>
              </w:rPr>
            </w:pPr>
            <w:hyperlink r:id="rId20" w:history="1">
              <w:r w:rsidR="008C60D7" w:rsidRPr="009B68C7">
                <w:rPr>
                  <w:rStyle w:val="Hyperlink"/>
                  <w:rFonts w:ascii="Arial Narrow" w:hAnsi="Arial Narrow" w:cs="Arial"/>
                  <w:caps w:val="0"/>
                  <w:sz w:val="24"/>
                  <w:szCs w:val="24"/>
                </w:rPr>
                <w:t>ovic.vic.gov.au</w:t>
              </w:r>
            </w:hyperlink>
            <w:r w:rsidR="008C60D7" w:rsidRPr="009B68C7">
              <w:rPr>
                <w:rFonts w:ascii="Arial Narrow" w:hAnsi="Arial Narrow" w:cs="Arial"/>
                <w:color w:val="auto"/>
                <w:sz w:val="24"/>
                <w:szCs w:val="24"/>
              </w:rPr>
              <w:t xml:space="preserve"> </w:t>
            </w:r>
          </w:p>
        </w:tc>
      </w:tr>
      <w:tr w:rsidR="008C60D7" w:rsidRPr="00E37570" w:rsidTr="00A77303">
        <w:trPr>
          <w:trHeight w:hRule="exact" w:val="803"/>
        </w:trPr>
        <w:tc>
          <w:tcPr>
            <w:tcW w:w="5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Breaches of the Local Government Act</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Local Government Inspectorate</w:t>
            </w:r>
          </w:p>
          <w:p w:rsidR="008C60D7" w:rsidRPr="009B68C7" w:rsidRDefault="00044CD8" w:rsidP="00414359">
            <w:pPr>
              <w:pStyle w:val="Paragraph0"/>
              <w:spacing w:after="57"/>
              <w:ind w:left="113" w:right="57"/>
              <w:rPr>
                <w:rFonts w:ascii="Arial Narrow" w:hAnsi="Arial Narrow" w:cs="Arial"/>
                <w:color w:val="auto"/>
                <w:sz w:val="24"/>
                <w:szCs w:val="24"/>
              </w:rPr>
            </w:pPr>
            <w:hyperlink r:id="rId21" w:history="1">
              <w:r w:rsidR="008C60D7" w:rsidRPr="009B68C7">
                <w:rPr>
                  <w:rStyle w:val="Hyperlink"/>
                  <w:rFonts w:ascii="Arial Narrow" w:hAnsi="Arial Narrow" w:cs="Arial"/>
                  <w:caps w:val="0"/>
                  <w:sz w:val="24"/>
                  <w:szCs w:val="24"/>
                </w:rPr>
                <w:t>lgi.vic.gov.au</w:t>
              </w:r>
            </w:hyperlink>
            <w:r w:rsidR="008C60D7" w:rsidRPr="009B68C7">
              <w:rPr>
                <w:rFonts w:ascii="Arial Narrow" w:hAnsi="Arial Narrow" w:cs="Arial"/>
                <w:color w:val="auto"/>
                <w:sz w:val="24"/>
                <w:szCs w:val="24"/>
              </w:rPr>
              <w:t xml:space="preserve"> </w:t>
            </w:r>
          </w:p>
        </w:tc>
      </w:tr>
      <w:tr w:rsidR="008C60D7" w:rsidRPr="00E37570" w:rsidTr="00A77303">
        <w:trPr>
          <w:trHeight w:hRule="exact" w:val="1061"/>
        </w:trPr>
        <w:tc>
          <w:tcPr>
            <w:tcW w:w="5154" w:type="dxa"/>
            <w:tcBorders>
              <w:top w:val="single" w:sz="4" w:space="0" w:color="auto"/>
              <w:left w:val="single" w:sz="4" w:space="0" w:color="auto"/>
              <w:bottom w:val="single" w:sz="4" w:space="0" w:color="auto"/>
              <w:right w:val="single" w:sz="4" w:space="0" w:color="auto"/>
            </w:tcBorders>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Corruption or public interest disclosure (‘whistleblower’) complaints</w:t>
            </w:r>
          </w:p>
        </w:tc>
        <w:tc>
          <w:tcPr>
            <w:tcW w:w="4644" w:type="dxa"/>
            <w:tcBorders>
              <w:top w:val="single" w:sz="4" w:space="0" w:color="auto"/>
              <w:left w:val="single" w:sz="4" w:space="0" w:color="auto"/>
              <w:bottom w:val="single" w:sz="4" w:space="0" w:color="auto"/>
              <w:right w:val="single" w:sz="4" w:space="0" w:color="auto"/>
            </w:tcBorders>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Independent Broad-based Anti-corruption Commission</w:t>
            </w:r>
          </w:p>
          <w:p w:rsidR="008C60D7" w:rsidRPr="009B68C7" w:rsidRDefault="00044CD8" w:rsidP="00414359">
            <w:pPr>
              <w:pStyle w:val="Paragraph0"/>
              <w:spacing w:after="57"/>
              <w:ind w:left="113" w:right="57"/>
              <w:rPr>
                <w:rFonts w:ascii="Arial Narrow" w:hAnsi="Arial Narrow" w:cs="Arial"/>
                <w:color w:val="auto"/>
                <w:sz w:val="24"/>
                <w:szCs w:val="24"/>
              </w:rPr>
            </w:pPr>
            <w:hyperlink r:id="rId22" w:history="1">
              <w:r w:rsidR="008C60D7" w:rsidRPr="009B68C7">
                <w:rPr>
                  <w:rStyle w:val="Hyperlink"/>
                  <w:rFonts w:ascii="Arial Narrow" w:hAnsi="Arial Narrow" w:cs="Arial"/>
                  <w:caps w:val="0"/>
                  <w:sz w:val="24"/>
                  <w:szCs w:val="24"/>
                </w:rPr>
                <w:t>ibac.vic.gov.au</w:t>
              </w:r>
            </w:hyperlink>
            <w:r w:rsidR="008C60D7" w:rsidRPr="009B68C7">
              <w:rPr>
                <w:rFonts w:ascii="Arial Narrow" w:hAnsi="Arial Narrow" w:cs="Arial"/>
                <w:color w:val="auto"/>
                <w:sz w:val="24"/>
                <w:szCs w:val="24"/>
              </w:rPr>
              <w:t xml:space="preserve"> </w:t>
            </w:r>
          </w:p>
          <w:p w:rsidR="008C60D7" w:rsidRPr="00E37570" w:rsidRDefault="008C60D7" w:rsidP="00414359">
            <w:pPr>
              <w:pStyle w:val="Paragraph0"/>
              <w:spacing w:after="57"/>
              <w:ind w:left="113" w:right="57"/>
              <w:rPr>
                <w:rFonts w:ascii="Arial Narrow" w:hAnsi="Arial Narrow" w:cs="Arial"/>
                <w:color w:val="auto"/>
                <w:sz w:val="24"/>
                <w:szCs w:val="24"/>
              </w:rPr>
            </w:pPr>
          </w:p>
        </w:tc>
      </w:tr>
      <w:tr w:rsidR="008C60D7" w:rsidRPr="00E37570" w:rsidTr="00A77303">
        <w:trPr>
          <w:trHeight w:hRule="exact" w:val="793"/>
        </w:trPr>
        <w:tc>
          <w:tcPr>
            <w:tcW w:w="5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Council elections</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Victorian Electoral Commission</w:t>
            </w:r>
          </w:p>
          <w:p w:rsidR="008C60D7" w:rsidRPr="009B68C7" w:rsidRDefault="00044CD8" w:rsidP="00414359">
            <w:pPr>
              <w:pStyle w:val="Paragraph0"/>
              <w:spacing w:after="57"/>
              <w:ind w:left="113" w:right="57"/>
              <w:rPr>
                <w:rFonts w:ascii="Arial Narrow" w:hAnsi="Arial Narrow" w:cs="Arial"/>
                <w:color w:val="auto"/>
                <w:sz w:val="24"/>
                <w:szCs w:val="24"/>
              </w:rPr>
            </w:pPr>
            <w:hyperlink r:id="rId23" w:history="1">
              <w:r w:rsidR="008C60D7" w:rsidRPr="009B68C7">
                <w:rPr>
                  <w:rStyle w:val="Hyperlink"/>
                  <w:rFonts w:ascii="Arial Narrow" w:hAnsi="Arial Narrow" w:cs="Arial"/>
                  <w:caps w:val="0"/>
                  <w:sz w:val="24"/>
                  <w:szCs w:val="24"/>
                </w:rPr>
                <w:t>vec.vic.gov.au</w:t>
              </w:r>
            </w:hyperlink>
            <w:r w:rsidR="008C60D7" w:rsidRPr="009B68C7">
              <w:rPr>
                <w:rFonts w:ascii="Arial Narrow" w:hAnsi="Arial Narrow" w:cs="Arial"/>
                <w:color w:val="auto"/>
                <w:sz w:val="24"/>
                <w:szCs w:val="24"/>
              </w:rPr>
              <w:t xml:space="preserve"> </w:t>
            </w:r>
          </w:p>
          <w:p w:rsidR="008C60D7" w:rsidRPr="00E37570" w:rsidRDefault="008C60D7" w:rsidP="00414359">
            <w:pPr>
              <w:pStyle w:val="Paragraph0"/>
              <w:spacing w:after="57"/>
              <w:ind w:left="113" w:right="57"/>
              <w:rPr>
                <w:rFonts w:ascii="Arial Narrow" w:hAnsi="Arial Narrow" w:cs="Arial"/>
                <w:color w:val="auto"/>
                <w:sz w:val="24"/>
                <w:szCs w:val="24"/>
              </w:rPr>
            </w:pPr>
          </w:p>
        </w:tc>
      </w:tr>
      <w:tr w:rsidR="008C60D7" w:rsidRPr="00E37570" w:rsidTr="00A77303">
        <w:trPr>
          <w:trHeight w:hRule="exact" w:val="1076"/>
        </w:trPr>
        <w:tc>
          <w:tcPr>
            <w:tcW w:w="515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ind w:left="113" w:right="57"/>
              <w:rPr>
                <w:rFonts w:ascii="Arial Narrow" w:hAnsi="Arial Narrow" w:cs="Arial"/>
                <w:color w:val="auto"/>
                <w:sz w:val="24"/>
                <w:szCs w:val="24"/>
              </w:rPr>
            </w:pPr>
            <w:r w:rsidRPr="00E37570">
              <w:rPr>
                <w:rFonts w:ascii="Arial Narrow" w:hAnsi="Arial Narrow" w:cs="Arial"/>
                <w:color w:val="auto"/>
                <w:sz w:val="24"/>
                <w:szCs w:val="24"/>
              </w:rPr>
              <w:t>Discrimination</w:t>
            </w:r>
          </w:p>
        </w:tc>
        <w:tc>
          <w:tcPr>
            <w:tcW w:w="4644"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85" w:type="dxa"/>
              <w:right w:w="0" w:type="dxa"/>
            </w:tcMar>
          </w:tcPr>
          <w:p w:rsidR="008C60D7" w:rsidRPr="00E37570" w:rsidRDefault="008C60D7" w:rsidP="00414359">
            <w:pPr>
              <w:pStyle w:val="Paragraph0"/>
              <w:spacing w:after="57"/>
              <w:ind w:left="113" w:right="57"/>
              <w:rPr>
                <w:rFonts w:ascii="Arial Narrow" w:hAnsi="Arial Narrow" w:cs="Arial"/>
                <w:color w:val="auto"/>
                <w:sz w:val="24"/>
                <w:szCs w:val="24"/>
              </w:rPr>
            </w:pPr>
            <w:r w:rsidRPr="00E37570">
              <w:rPr>
                <w:rFonts w:ascii="Arial Narrow" w:hAnsi="Arial Narrow" w:cs="Arial"/>
                <w:color w:val="auto"/>
                <w:sz w:val="24"/>
                <w:szCs w:val="24"/>
              </w:rPr>
              <w:t>Victorian Human Rights and Equal Opportunity Commission</w:t>
            </w:r>
          </w:p>
          <w:p w:rsidR="008C60D7" w:rsidRPr="009B68C7" w:rsidRDefault="00044CD8" w:rsidP="00414359">
            <w:pPr>
              <w:pStyle w:val="Paragraph0"/>
              <w:spacing w:after="57"/>
              <w:ind w:left="113" w:right="57"/>
              <w:rPr>
                <w:rFonts w:ascii="Arial Narrow" w:hAnsi="Arial Narrow" w:cs="Arial"/>
                <w:color w:val="auto"/>
                <w:sz w:val="24"/>
                <w:szCs w:val="24"/>
              </w:rPr>
            </w:pPr>
            <w:hyperlink r:id="rId24" w:history="1">
              <w:r w:rsidR="008C60D7" w:rsidRPr="009B68C7">
                <w:rPr>
                  <w:rStyle w:val="Hyperlink"/>
                  <w:rFonts w:ascii="Arial Narrow" w:hAnsi="Arial Narrow" w:cs="Arial"/>
                  <w:caps w:val="0"/>
                  <w:sz w:val="24"/>
                  <w:szCs w:val="24"/>
                </w:rPr>
                <w:t>humanrights.vic.gov.au</w:t>
              </w:r>
            </w:hyperlink>
            <w:r w:rsidR="008C60D7" w:rsidRPr="009B68C7">
              <w:rPr>
                <w:rFonts w:ascii="Arial Narrow" w:hAnsi="Arial Narrow" w:cs="Arial"/>
                <w:color w:val="auto"/>
                <w:sz w:val="24"/>
                <w:szCs w:val="24"/>
              </w:rPr>
              <w:t xml:space="preserve"> </w:t>
            </w:r>
          </w:p>
          <w:p w:rsidR="008C60D7" w:rsidRPr="00E37570" w:rsidRDefault="008C60D7" w:rsidP="00414359">
            <w:pPr>
              <w:pStyle w:val="Paragraph0"/>
              <w:spacing w:after="57"/>
              <w:ind w:left="113" w:right="57"/>
              <w:rPr>
                <w:rFonts w:ascii="Arial Narrow" w:hAnsi="Arial Narrow" w:cs="Arial"/>
                <w:color w:val="auto"/>
                <w:sz w:val="24"/>
                <w:szCs w:val="24"/>
              </w:rPr>
            </w:pPr>
          </w:p>
        </w:tc>
      </w:tr>
    </w:tbl>
    <w:p w:rsidR="008C60D7" w:rsidRPr="00E37570" w:rsidRDefault="008C60D7" w:rsidP="008C60D7">
      <w:pPr>
        <w:pStyle w:val="Heading31"/>
        <w:rPr>
          <w:rFonts w:ascii="Arial Narrow" w:hAnsi="Arial Narrow" w:cs="Arial"/>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How we handle unreasonable complainant conduct</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Unreasonable complainant conduct is any conduct of a current or former customer which, because of its nature, raises substantial health, safety, resource or equity issues for the parties to a complaint.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Unreasonable complainant conduct can be divided into five categories of conduct:</w:t>
      </w:r>
    </w:p>
    <w:p w:rsidR="008C60D7" w:rsidRPr="00E37570" w:rsidRDefault="008C60D7" w:rsidP="008C60D7">
      <w:pPr>
        <w:pStyle w:val="PARAGRAPH"/>
        <w:numPr>
          <w:ilvl w:val="0"/>
          <w:numId w:val="74"/>
        </w:numPr>
        <w:spacing w:line="240" w:lineRule="auto"/>
        <w:rPr>
          <w:rFonts w:ascii="Arial Narrow" w:hAnsi="Arial Narrow" w:cs="Arial"/>
          <w:sz w:val="24"/>
          <w:szCs w:val="24"/>
        </w:rPr>
      </w:pPr>
      <w:r w:rsidRPr="00E37570">
        <w:rPr>
          <w:rFonts w:ascii="Arial Narrow" w:hAnsi="Arial Narrow" w:cs="Arial"/>
          <w:sz w:val="24"/>
          <w:szCs w:val="24"/>
        </w:rPr>
        <w:t>unreasonable persistence,</w:t>
      </w:r>
    </w:p>
    <w:p w:rsidR="008C60D7" w:rsidRPr="00E37570" w:rsidRDefault="008C60D7" w:rsidP="008C60D7">
      <w:pPr>
        <w:pStyle w:val="PARAGRAPH"/>
        <w:numPr>
          <w:ilvl w:val="0"/>
          <w:numId w:val="74"/>
        </w:numPr>
        <w:spacing w:line="240" w:lineRule="auto"/>
        <w:rPr>
          <w:rFonts w:ascii="Arial Narrow" w:hAnsi="Arial Narrow" w:cs="Arial"/>
          <w:sz w:val="24"/>
          <w:szCs w:val="24"/>
        </w:rPr>
      </w:pPr>
      <w:r w:rsidRPr="00E37570">
        <w:rPr>
          <w:rFonts w:ascii="Arial Narrow" w:hAnsi="Arial Narrow" w:cs="Arial"/>
          <w:sz w:val="24"/>
          <w:szCs w:val="24"/>
        </w:rPr>
        <w:t>unreasonable demands,</w:t>
      </w:r>
    </w:p>
    <w:p w:rsidR="008C60D7" w:rsidRPr="00E37570" w:rsidRDefault="008C60D7" w:rsidP="008C60D7">
      <w:pPr>
        <w:pStyle w:val="PARAGRAPH"/>
        <w:numPr>
          <w:ilvl w:val="0"/>
          <w:numId w:val="74"/>
        </w:numPr>
        <w:spacing w:line="240" w:lineRule="auto"/>
        <w:rPr>
          <w:rFonts w:ascii="Arial Narrow" w:hAnsi="Arial Narrow" w:cs="Arial"/>
          <w:sz w:val="24"/>
          <w:szCs w:val="24"/>
        </w:rPr>
      </w:pPr>
      <w:r w:rsidRPr="00E37570">
        <w:rPr>
          <w:rFonts w:ascii="Arial Narrow" w:hAnsi="Arial Narrow" w:cs="Arial"/>
          <w:sz w:val="24"/>
          <w:szCs w:val="24"/>
        </w:rPr>
        <w:t>unreasonable lack of cooperation,</w:t>
      </w:r>
    </w:p>
    <w:p w:rsidR="008C60D7" w:rsidRPr="00E37570" w:rsidRDefault="008C60D7" w:rsidP="008C60D7">
      <w:pPr>
        <w:pStyle w:val="PARAGRAPH"/>
        <w:numPr>
          <w:ilvl w:val="0"/>
          <w:numId w:val="74"/>
        </w:numPr>
        <w:spacing w:line="240" w:lineRule="auto"/>
        <w:rPr>
          <w:rFonts w:ascii="Arial Narrow" w:hAnsi="Arial Narrow" w:cs="Arial"/>
          <w:sz w:val="24"/>
          <w:szCs w:val="24"/>
        </w:rPr>
      </w:pPr>
      <w:r w:rsidRPr="00E37570">
        <w:rPr>
          <w:rFonts w:ascii="Arial Narrow" w:hAnsi="Arial Narrow" w:cs="Arial"/>
          <w:sz w:val="24"/>
          <w:szCs w:val="24"/>
        </w:rPr>
        <w:t>unreasonable arguments, and</w:t>
      </w:r>
    </w:p>
    <w:p w:rsidR="008C60D7" w:rsidRPr="00E37570" w:rsidRDefault="008C60D7" w:rsidP="008C60D7">
      <w:pPr>
        <w:pStyle w:val="PARAGRAPH"/>
        <w:numPr>
          <w:ilvl w:val="0"/>
          <w:numId w:val="74"/>
        </w:numPr>
        <w:spacing w:line="240" w:lineRule="auto"/>
        <w:rPr>
          <w:rFonts w:ascii="Arial Narrow" w:hAnsi="Arial Narrow" w:cs="Arial"/>
          <w:sz w:val="24"/>
          <w:szCs w:val="24"/>
        </w:rPr>
      </w:pPr>
      <w:r w:rsidRPr="00E37570">
        <w:rPr>
          <w:rFonts w:ascii="Arial Narrow" w:hAnsi="Arial Narrow" w:cs="Arial"/>
          <w:sz w:val="24"/>
          <w:szCs w:val="24"/>
        </w:rPr>
        <w:t>unreasonable behaviours.</w:t>
      </w:r>
    </w:p>
    <w:p w:rsidR="00A77303" w:rsidRDefault="00A77303" w:rsidP="008C60D7">
      <w:pPr>
        <w:pStyle w:val="PARAGRAPH"/>
        <w:rPr>
          <w:rFonts w:ascii="Arial Narrow" w:hAnsi="Arial Narrow" w:cs="Arial"/>
          <w:sz w:val="24"/>
          <w:szCs w:val="24"/>
        </w:rPr>
      </w:pP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lastRenderedPageBreak/>
        <w:t>Some types of behaviour are never acceptable and include:</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verbal abuse,</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offensive behaviour,</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threats, and</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violence.</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Council requires </w:t>
      </w:r>
      <w:r w:rsidRPr="00E37570">
        <w:rPr>
          <w:rFonts w:ascii="Arial Narrow" w:hAnsi="Arial Narrow" w:cs="Arial"/>
          <w:color w:val="auto"/>
          <w:sz w:val="24"/>
          <w:szCs w:val="24"/>
        </w:rPr>
        <w:t xml:space="preserve">Council staff </w:t>
      </w:r>
      <w:r w:rsidRPr="00E37570">
        <w:rPr>
          <w:rFonts w:ascii="Arial Narrow" w:hAnsi="Arial Narrow" w:cs="Arial"/>
          <w:sz w:val="24"/>
          <w:szCs w:val="24"/>
        </w:rPr>
        <w:t xml:space="preserve">to be respectful and responsive in all their engagement and communications with members of the public, and expect the same when members of the public are engaging and communicating with Council staff.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Council may change the way communication is provided or the process is managed if a complainant’s conduct is deemed to raise health, safety, resource or equity issues for Council staff involved in the complaints process.</w:t>
      </w:r>
    </w:p>
    <w:p w:rsidR="008C60D7" w:rsidRPr="00E37570" w:rsidRDefault="008C60D7" w:rsidP="008C60D7">
      <w:pPr>
        <w:pStyle w:val="Heading31"/>
        <w:rPr>
          <w:rFonts w:ascii="Arial Narrow" w:hAnsi="Arial Narrow" w:cs="Arial"/>
          <w:color w:val="auto"/>
          <w:spacing w:val="-1"/>
          <w:lang w:val="en-US"/>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When we are required to report to an external organisation</w:t>
      </w:r>
    </w:p>
    <w:p w:rsidR="008C60D7" w:rsidRPr="00E37570" w:rsidRDefault="008C60D7" w:rsidP="008C60D7">
      <w:pPr>
        <w:pStyle w:val="Heading31"/>
        <w:rPr>
          <w:rFonts w:ascii="Arial Narrow" w:hAnsi="Arial Narrow" w:cs="Arial"/>
          <w:color w:val="auto"/>
          <w:spacing w:val="-1"/>
          <w:lang w:val="en-US"/>
        </w:rPr>
      </w:pPr>
      <w:r w:rsidRPr="00E37570">
        <w:rPr>
          <w:rFonts w:ascii="Arial Narrow" w:hAnsi="Arial Narrow" w:cs="Arial"/>
          <w:color w:val="auto"/>
          <w:spacing w:val="-1"/>
          <w:lang w:val="en-US"/>
        </w:rPr>
        <w:t>Victoria has a Reportable Conduct Scheme to oversee allegations of child abuse and misconduct. The scheme:</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requires Council to respond to allegations of child abuse (and other child-related misconduct) made against their workers and volunteers, and to notify the Commission for Children and Young People (CCYP) of any allegations</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enables CCYP to independently oversee those responses</w:t>
      </w:r>
    </w:p>
    <w:p w:rsidR="008C60D7" w:rsidRPr="00E37570" w:rsidRDefault="008C60D7" w:rsidP="008C60D7">
      <w:pPr>
        <w:pStyle w:val="PARAGRAPH"/>
        <w:numPr>
          <w:ilvl w:val="0"/>
          <w:numId w:val="73"/>
        </w:numPr>
        <w:spacing w:line="240" w:lineRule="auto"/>
        <w:rPr>
          <w:rFonts w:ascii="Arial Narrow" w:hAnsi="Arial Narrow" w:cs="Arial"/>
          <w:sz w:val="24"/>
          <w:szCs w:val="24"/>
        </w:rPr>
      </w:pPr>
      <w:r w:rsidRPr="00E37570">
        <w:rPr>
          <w:rFonts w:ascii="Arial Narrow" w:hAnsi="Arial Narrow" w:cs="Arial"/>
          <w:sz w:val="24"/>
          <w:szCs w:val="24"/>
        </w:rPr>
        <w:t>facilitates information sharing between organisations, their regulators, Victoria Police, the Department of Justice and Regulation’s Working With Children Check Unit and CCYP.</w:t>
      </w:r>
    </w:p>
    <w:p w:rsidR="008C60D7" w:rsidRPr="00E37570" w:rsidRDefault="008C60D7" w:rsidP="008C60D7">
      <w:pPr>
        <w:pStyle w:val="Heading31"/>
        <w:rPr>
          <w:rFonts w:ascii="Arial Narrow" w:hAnsi="Arial Narrow" w:cs="Arial"/>
          <w:color w:val="auto"/>
          <w:spacing w:val="-1"/>
          <w:lang w:val="en-US"/>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How we learn from complaints</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Complaints from people who use or who are affected by our services provide us with valuable feedback about how we are performing.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We regularly analyse our complaint data to identify trends and potential issues that deserve further attention. We use this information to develop solutions that improve our services.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We are open and transparent about the complaints we have received, and what we have done to resolve them. We publish our complaints data, including in our annual report.</w:t>
      </w:r>
    </w:p>
    <w:p w:rsidR="008C60D7" w:rsidRPr="00E37570" w:rsidRDefault="008C60D7" w:rsidP="008C60D7">
      <w:pPr>
        <w:pStyle w:val="PARAGRAPH"/>
        <w:rPr>
          <w:rFonts w:ascii="Arial Narrow" w:hAnsi="Arial Narrow" w:cs="Arial"/>
          <w:sz w:val="24"/>
          <w:szCs w:val="24"/>
        </w:rPr>
      </w:pPr>
    </w:p>
    <w:p w:rsidR="008C60D7" w:rsidRPr="00E37570" w:rsidRDefault="008C60D7" w:rsidP="008C60D7">
      <w:pPr>
        <w:pStyle w:val="Heading31"/>
        <w:numPr>
          <w:ilvl w:val="0"/>
          <w:numId w:val="72"/>
        </w:numPr>
        <w:spacing w:line="240" w:lineRule="auto"/>
        <w:rPr>
          <w:rFonts w:ascii="Arial Narrow" w:hAnsi="Arial Narrow" w:cs="Arial"/>
          <w:b/>
          <w:color w:val="auto"/>
        </w:rPr>
      </w:pPr>
      <w:r w:rsidRPr="00E37570">
        <w:rPr>
          <w:rFonts w:ascii="Arial Narrow" w:hAnsi="Arial Narrow" w:cs="Arial"/>
          <w:b/>
          <w:color w:val="auto"/>
        </w:rPr>
        <w:t>Your privacy</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 xml:space="preserve">When gathering information to action and respond to a complaint, Council will only collect personal information (including sensitive information) that is deemed necessary. </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Information collected will only be used to respond to your complaint and undertake analysis, for the purpose of addressing any identified issues and improving Council services. Collected information may also be shared with Council staff on a need-to-know basis only.</w:t>
      </w:r>
    </w:p>
    <w:p w:rsidR="008C60D7" w:rsidRPr="00E37570" w:rsidRDefault="008C60D7" w:rsidP="008C60D7">
      <w:pPr>
        <w:pStyle w:val="PARAGRAPH"/>
        <w:rPr>
          <w:rFonts w:ascii="Arial Narrow" w:hAnsi="Arial Narrow" w:cs="Arial"/>
          <w:sz w:val="24"/>
          <w:szCs w:val="24"/>
        </w:rPr>
      </w:pPr>
      <w:r w:rsidRPr="00E37570">
        <w:rPr>
          <w:rFonts w:ascii="Arial Narrow" w:hAnsi="Arial Narrow" w:cs="Arial"/>
          <w:sz w:val="24"/>
          <w:szCs w:val="24"/>
        </w:rPr>
        <w:t>Where we publish complaints data, it is in a de-identified format, with all personal information removed.</w:t>
      </w:r>
    </w:p>
    <w:p w:rsidR="008C60D7" w:rsidRPr="00211BA6" w:rsidRDefault="008C60D7" w:rsidP="008C60D7">
      <w:pPr>
        <w:pStyle w:val="Heading3"/>
        <w:spacing w:after="120"/>
        <w:rPr>
          <w:rFonts w:ascii="Arial Narrow" w:hAnsi="Arial Narrow" w:cs="Arial"/>
          <w:szCs w:val="24"/>
        </w:rPr>
      </w:pPr>
      <w:r w:rsidRPr="00E37570">
        <w:rPr>
          <w:rFonts w:ascii="Arial Narrow" w:hAnsi="Arial Narrow" w:cs="Arial"/>
          <w:b w:val="0"/>
          <w:szCs w:val="24"/>
        </w:rPr>
        <w:lastRenderedPageBreak/>
        <w:t xml:space="preserve">Council is committed to protecting personal information in accordance with our </w:t>
      </w:r>
      <w:r w:rsidRPr="00E37570">
        <w:rPr>
          <w:rFonts w:ascii="Arial Narrow" w:hAnsi="Arial Narrow" w:cs="Arial"/>
          <w:b w:val="0"/>
          <w:i/>
          <w:szCs w:val="24"/>
        </w:rPr>
        <w:t>Privacy Policy</w:t>
      </w:r>
      <w:r w:rsidRPr="00E37570">
        <w:rPr>
          <w:rFonts w:ascii="Arial Narrow" w:hAnsi="Arial Narrow" w:cs="Arial"/>
          <w:b w:val="0"/>
          <w:szCs w:val="24"/>
        </w:rPr>
        <w:t xml:space="preserve">. This policy is published on </w:t>
      </w:r>
      <w:hyperlink r:id="rId25" w:history="1">
        <w:r w:rsidRPr="009B68C7">
          <w:rPr>
            <w:rStyle w:val="Hyperlink"/>
            <w:rFonts w:ascii="Arial Narrow" w:hAnsi="Arial Narrow" w:cs="Arial"/>
            <w:b w:val="0"/>
            <w:caps w:val="0"/>
            <w:sz w:val="24"/>
            <w:szCs w:val="24"/>
            <w:u w:val="none"/>
          </w:rPr>
          <w:t>mrsc.vic.gov.au</w:t>
        </w:r>
      </w:hyperlink>
    </w:p>
    <w:p w:rsidR="00040F93" w:rsidRPr="00B80B03" w:rsidRDefault="00040F93" w:rsidP="00E74C96"/>
    <w:sectPr w:rsidR="00040F93" w:rsidRPr="00B80B03" w:rsidSect="001E33DF">
      <w:footerReference w:type="even" r:id="rId26"/>
      <w:footerReference w:type="default" r:id="rId27"/>
      <w:pgSz w:w="11907" w:h="16840" w:code="9"/>
      <w:pgMar w:top="1440" w:right="1440" w:bottom="1440" w:left="1440" w:header="567" w:footer="90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A2E1" w16cex:dateUtc="2021-12-06T03:55:00Z"/>
  <w16cex:commentExtensible w16cex:durableId="2558A320" w16cex:dateUtc="2021-12-06T03:56:00Z"/>
  <w16cex:commentExtensible w16cex:durableId="2558A350" w16cex:dateUtc="2021-12-06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2AFDD" w16cid:durableId="2558A2E1"/>
  <w16cid:commentId w16cid:paraId="1F220524" w16cid:durableId="2558A320"/>
  <w16cid:commentId w16cid:paraId="7A9ACCB2" w16cid:durableId="2558A3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D8" w:rsidRDefault="00044CD8">
      <w:r>
        <w:separator/>
      </w:r>
    </w:p>
  </w:endnote>
  <w:endnote w:type="continuationSeparator" w:id="0">
    <w:p w:rsidR="00044CD8" w:rsidRDefault="000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inhardt Light">
    <w:altName w:val="Theinhardt Light"/>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tham-Light">
    <w:altName w:val="Calibri"/>
    <w:charset w:val="4D"/>
    <w:family w:val="auto"/>
    <w:pitch w:val="default"/>
    <w:sig w:usb0="00000003" w:usb1="00000000" w:usb2="00000000" w:usb3="00000000" w:csb0="00000001" w:csb1="00000000"/>
  </w:font>
  <w:font w:name="Gotham-Medium">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7E" w:rsidRDefault="00E23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7E" w:rsidRDefault="00E23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59" w:rsidRPr="00B578F8" w:rsidRDefault="00414359" w:rsidP="00B578F8">
    <w:pPr>
      <w:pBdr>
        <w:top w:val="single" w:sz="4" w:space="19" w:color="auto"/>
      </w:pBdr>
      <w:tabs>
        <w:tab w:val="right" w:pos="9639"/>
      </w:tabs>
      <w:rPr>
        <w:rFonts w:ascii="Arial Narrow" w:hAnsi="Arial Narrow"/>
        <w:sz w:val="18"/>
        <w:szCs w:val="18"/>
      </w:rPr>
    </w:pPr>
    <w:r>
      <w:rPr>
        <w:rFonts w:ascii="Arial Narrow" w:hAnsi="Arial Narrow"/>
        <w:noProof/>
        <w:sz w:val="18"/>
        <w:szCs w:val="18"/>
        <w:lang w:val="en-GB" w:eastAsia="en-GB"/>
      </w:rPr>
      <mc:AlternateContent>
        <mc:Choice Requires="wps">
          <w:drawing>
            <wp:anchor distT="0" distB="0" distL="114300" distR="114300" simplePos="0" relativeHeight="251666432" behindDoc="0" locked="0" layoutInCell="1" allowOverlap="1" wp14:anchorId="54C83346" wp14:editId="1F63DF9F">
              <wp:simplePos x="0" y="0"/>
              <wp:positionH relativeFrom="column">
                <wp:posOffset>5364621</wp:posOffset>
              </wp:positionH>
              <wp:positionV relativeFrom="paragraph">
                <wp:posOffset>137372</wp:posOffset>
              </wp:positionV>
              <wp:extent cx="851606" cy="276225"/>
              <wp:effectExtent l="0" t="0" r="5715" b="952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606"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59" w:rsidRPr="00FB1F47" w:rsidRDefault="00414359">
                          <w:pPr>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1</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3346" id="_x0000_t202" coordsize="21600,21600" o:spt="202" path="m,l,21600r21600,l21600,xe">
              <v:stroke joinstyle="miter"/>
              <v:path gradientshapeok="t" o:connecttype="rect"/>
            </v:shapetype>
            <v:shape id="Text Box 12" o:spid="_x0000_s1027" type="#_x0000_t202" style="position:absolute;margin-left:422.4pt;margin-top:10.8pt;width:67.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CK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" stroked="f">
              <v:textbox>
                <w:txbxContent>
                  <w:p w:rsidR="00414359" w:rsidRPr="00FB1F47" w:rsidRDefault="00414359">
                    <w:pPr>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1</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59" w:rsidRDefault="00414359">
    <w:pPr>
      <w:spacing w:line="200" w:lineRule="exact"/>
      <w:rPr>
        <w:sz w:val="20"/>
      </w:rPr>
    </w:pPr>
    <w:r>
      <w:rPr>
        <w:noProof/>
        <w:sz w:val="22"/>
        <w:szCs w:val="22"/>
        <w:lang w:val="en-GB" w:eastAsia="en-GB"/>
      </w:rPr>
      <mc:AlternateContent>
        <mc:Choice Requires="wpg">
          <w:drawing>
            <wp:anchor distT="0" distB="0" distL="114300" distR="114300" simplePos="0" relativeHeight="251661312" behindDoc="1" locked="0" layoutInCell="1" allowOverlap="1" wp14:anchorId="55868C69" wp14:editId="25C57415">
              <wp:simplePos x="0" y="0"/>
              <wp:positionH relativeFrom="page">
                <wp:posOffset>786130</wp:posOffset>
              </wp:positionH>
              <wp:positionV relativeFrom="page">
                <wp:posOffset>10126980</wp:posOffset>
              </wp:positionV>
              <wp:extent cx="5831840" cy="1270"/>
              <wp:effectExtent l="14605" t="11430" r="11430"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1270"/>
                        <a:chOff x="1238" y="15948"/>
                        <a:chExt cx="9184" cy="2"/>
                      </a:xfrm>
                    </wpg:grpSpPr>
                    <wps:wsp>
                      <wps:cNvPr id="13" name="Freeform 43"/>
                      <wps:cNvSpPr>
                        <a:spLocks/>
                      </wps:cNvSpPr>
                      <wps:spPr bwMode="auto">
                        <a:xfrm>
                          <a:off x="1238" y="15948"/>
                          <a:ext cx="9184" cy="2"/>
                        </a:xfrm>
                        <a:custGeom>
                          <a:avLst/>
                          <a:gdLst>
                            <a:gd name="T0" fmla="+- 0 1238 1238"/>
                            <a:gd name="T1" fmla="*/ T0 w 9184"/>
                            <a:gd name="T2" fmla="+- 0 10422 1238"/>
                            <a:gd name="T3" fmla="*/ T2 w 9184"/>
                          </a:gdLst>
                          <a:ahLst/>
                          <a:cxnLst>
                            <a:cxn ang="0">
                              <a:pos x="T1" y="0"/>
                            </a:cxn>
                            <a:cxn ang="0">
                              <a:pos x="T3" y="0"/>
                            </a:cxn>
                          </a:cxnLst>
                          <a:rect l="0" t="0" r="r" b="b"/>
                          <a:pathLst>
                            <a:path w="9184">
                              <a:moveTo>
                                <a:pt x="0" y="0"/>
                              </a:moveTo>
                              <a:lnTo>
                                <a:pt x="9184" y="0"/>
                              </a:lnTo>
                            </a:path>
                          </a:pathLst>
                        </a:custGeom>
                        <a:noFill/>
                        <a:ln w="12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914B3" id="Group 12" o:spid="_x0000_s1026" style="position:absolute;margin-left:61.9pt;margin-top:797.4pt;width:459.2pt;height:.1pt;z-index:-251655168;mso-position-horizontal-relative:page;mso-position-vertical-relative:page" coordorigin="1238,15948" coordsize="9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">
              <v:shape id="Freeform 43" o:spid="_x0000_s1027" style="position:absolute;left:1238;top:15948;width:9184;height:2;visibility:visible;mso-wrap-style:square;v-text-anchor:top" coordsize="9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" path="m,l9184,e" filled="f" strokeweight=".33856mm">
                <v:path arrowok="t" o:connecttype="custom" o:connectlocs="0,0;9184,0" o:connectangles="0,0"/>
              </v:shape>
              <w10:wrap anchorx="page" anchory="page"/>
            </v:group>
          </w:pict>
        </mc:Fallback>
      </mc:AlternateContent>
    </w:r>
    <w:r>
      <w:rPr>
        <w:noProof/>
        <w:sz w:val="22"/>
        <w:szCs w:val="22"/>
        <w:lang w:val="en-GB" w:eastAsia="en-GB"/>
      </w:rPr>
      <mc:AlternateContent>
        <mc:Choice Requires="wps">
          <w:drawing>
            <wp:anchor distT="0" distB="0" distL="114300" distR="114300" simplePos="0" relativeHeight="251662336" behindDoc="1" locked="0" layoutInCell="1" allowOverlap="1" wp14:anchorId="23031E9A" wp14:editId="49B9ACAC">
              <wp:simplePos x="0" y="0"/>
              <wp:positionH relativeFrom="page">
                <wp:posOffset>3424555</wp:posOffset>
              </wp:positionH>
              <wp:positionV relativeFrom="page">
                <wp:posOffset>10203815</wp:posOffset>
              </wp:positionV>
              <wp:extent cx="579120" cy="177800"/>
              <wp:effectExtent l="0" t="254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359" w:rsidRDefault="00414359">
                          <w:pPr>
                            <w:spacing w:line="265" w:lineRule="exact"/>
                            <w:ind w:left="20"/>
                            <w:rPr>
                              <w:rFonts w:eastAsia="Arial" w:cs="Arial"/>
                              <w:szCs w:val="24"/>
                            </w:rPr>
                          </w:pPr>
                          <w:r>
                            <w:rPr>
                              <w:rFonts w:eastAsia="Arial" w:cs="Arial"/>
                              <w:szCs w:val="24"/>
                            </w:rPr>
                            <w:t>Page</w:t>
                          </w:r>
                          <w:r>
                            <w:fldChar w:fldCharType="begin"/>
                          </w:r>
                          <w:r>
                            <w:rPr>
                              <w:rFonts w:eastAsia="Arial" w:cs="Arial"/>
                              <w:szCs w:val="24"/>
                            </w:rPr>
                            <w:instrText xml:space="preserve"> PAGE </w:instrText>
                          </w:r>
                          <w:r>
                            <w:fldChar w:fldCharType="separate"/>
                          </w:r>
                          <w:r>
                            <w:rPr>
                              <w:rFonts w:eastAsia="Arial" w:cs="Arial"/>
                              <w:noProof/>
                              <w:szCs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31E9A" id="_x0000_t202" coordsize="21600,21600" o:spt="202" path="m,l,21600r21600,l21600,xe">
              <v:stroke joinstyle="miter"/>
              <v:path gradientshapeok="t" o:connecttype="rect"/>
            </v:shapetype>
            <v:shape id="Text Box 11" o:spid="_x0000_s1028" type="#_x0000_t202" style="position:absolute;margin-left:269.65pt;margin-top:803.45pt;width:45.6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g0sgIAALE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" filled="f" stroked="f">
              <v:textbox inset="0,0,0,0">
                <w:txbxContent>
                  <w:p w:rsidR="00414359" w:rsidRDefault="00414359">
                    <w:pPr>
                      <w:spacing w:line="265" w:lineRule="exact"/>
                      <w:ind w:left="20"/>
                      <w:rPr>
                        <w:rFonts w:eastAsia="Arial" w:cs="Arial"/>
                        <w:szCs w:val="24"/>
                      </w:rPr>
                    </w:pPr>
                    <w:r>
                      <w:rPr>
                        <w:rFonts w:eastAsia="Arial" w:cs="Arial"/>
                        <w:szCs w:val="24"/>
                      </w:rPr>
                      <w:t>Page</w:t>
                    </w:r>
                    <w:r>
                      <w:fldChar w:fldCharType="begin"/>
                    </w:r>
                    <w:r>
                      <w:rPr>
                        <w:rFonts w:eastAsia="Arial" w:cs="Arial"/>
                        <w:szCs w:val="24"/>
                      </w:rPr>
                      <w:instrText xml:space="preserve"> PAGE </w:instrText>
                    </w:r>
                    <w:r>
                      <w:fldChar w:fldCharType="separate"/>
                    </w:r>
                    <w:r>
                      <w:rPr>
                        <w:rFonts w:eastAsia="Arial" w:cs="Arial"/>
                        <w:noProof/>
                        <w:szCs w:val="24"/>
                      </w:rPr>
                      <w:t>36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59" w:rsidRDefault="00414359">
    <w:pPr>
      <w:pStyle w:val="Footer"/>
      <w:jc w:val="center"/>
    </w:pPr>
    <w:r>
      <w:rPr>
        <w:rFonts w:ascii="Arial Narrow" w:hAnsi="Arial Narrow"/>
        <w:noProof/>
        <w:sz w:val="18"/>
        <w:szCs w:val="18"/>
        <w:lang w:val="en-GB" w:eastAsia="en-GB"/>
      </w:rPr>
      <mc:AlternateContent>
        <mc:Choice Requires="wps">
          <w:drawing>
            <wp:anchor distT="0" distB="0" distL="114300" distR="114300" simplePos="0" relativeHeight="251664384" behindDoc="0" locked="0" layoutInCell="1" allowOverlap="1" wp14:anchorId="73221B32" wp14:editId="7E7A4FC3">
              <wp:simplePos x="0" y="0"/>
              <wp:positionH relativeFrom="column">
                <wp:posOffset>4933245</wp:posOffset>
              </wp:positionH>
              <wp:positionV relativeFrom="paragraph">
                <wp:posOffset>169334</wp:posOffset>
              </wp:positionV>
              <wp:extent cx="851606" cy="276225"/>
              <wp:effectExtent l="0" t="0" r="571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606"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59" w:rsidRPr="00FB1F47" w:rsidRDefault="00414359" w:rsidP="00B578F8">
                          <w:pPr>
                            <w:jc w:val="right"/>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1B32" id="_x0000_t202" coordsize="21600,21600" o:spt="202" path="m,l,21600r21600,l21600,xe">
              <v:stroke joinstyle="miter"/>
              <v:path gradientshapeok="t" o:connecttype="rect"/>
            </v:shapetype>
            <v:shape id="_x0000_s1029" type="#_x0000_t202" style="position:absolute;left:0;text-align:left;margin-left:388.45pt;margin-top:13.35pt;width:67.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" stroked="f">
              <v:textbox>
                <w:txbxContent>
                  <w:p w:rsidR="00414359" w:rsidRPr="00FB1F47" w:rsidRDefault="00414359" w:rsidP="00B578F8">
                    <w:pPr>
                      <w:jc w:val="right"/>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FA6448">
                      <w:rPr>
                        <w:rStyle w:val="PageNumber"/>
                        <w:rFonts w:ascii="Arial Narrow" w:hAnsi="Arial Narrow"/>
                        <w:noProof/>
                        <w:sz w:val="18"/>
                        <w:szCs w:val="18"/>
                      </w:rPr>
                      <w:t>8</w:t>
                    </w:r>
                    <w:r w:rsidRPr="00FB1F47">
                      <w:rPr>
                        <w:rStyle w:val="PageNumber"/>
                        <w:rFonts w:ascii="Arial Narrow" w:hAnsi="Arial Narrow"/>
                        <w:sz w:val="18"/>
                        <w:szCs w:val="18"/>
                      </w:rPr>
                      <w:fldChar w:fldCharType="end"/>
                    </w:r>
                  </w:p>
                </w:txbxContent>
              </v:textbox>
            </v:shape>
          </w:pict>
        </mc:Fallback>
      </mc:AlternateContent>
    </w:r>
  </w:p>
  <w:p w:rsidR="00414359" w:rsidRDefault="00414359">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D8" w:rsidRDefault="00044CD8">
      <w:r>
        <w:separator/>
      </w:r>
    </w:p>
  </w:footnote>
  <w:footnote w:type="continuationSeparator" w:id="0">
    <w:p w:rsidR="00044CD8" w:rsidRDefault="000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7E" w:rsidRDefault="00E2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7E" w:rsidRDefault="00E2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7E" w:rsidRDefault="00E23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2C44700"/>
    <w:multiLevelType w:val="hybridMultilevel"/>
    <w:tmpl w:val="DFFEAA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4E669F"/>
    <w:multiLevelType w:val="hybridMultilevel"/>
    <w:tmpl w:val="D36A08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45C9E"/>
    <w:multiLevelType w:val="hybridMultilevel"/>
    <w:tmpl w:val="639A71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FB4051"/>
    <w:multiLevelType w:val="hybridMultilevel"/>
    <w:tmpl w:val="6ED457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75739"/>
    <w:multiLevelType w:val="hybridMultilevel"/>
    <w:tmpl w:val="F636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0121E"/>
    <w:multiLevelType w:val="hybridMultilevel"/>
    <w:tmpl w:val="7178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05681"/>
    <w:multiLevelType w:val="hybridMultilevel"/>
    <w:tmpl w:val="0DAA80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91E007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0D4F5B"/>
    <w:multiLevelType w:val="hybridMultilevel"/>
    <w:tmpl w:val="3C2CD6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0B933C0F"/>
    <w:multiLevelType w:val="hybridMultilevel"/>
    <w:tmpl w:val="72C2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11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AB6A11"/>
    <w:multiLevelType w:val="hybridMultilevel"/>
    <w:tmpl w:val="B73E7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B42B6"/>
    <w:multiLevelType w:val="hybridMultilevel"/>
    <w:tmpl w:val="FC6A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490384"/>
    <w:multiLevelType w:val="hybridMultilevel"/>
    <w:tmpl w:val="1BF83D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4F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7E4A26"/>
    <w:multiLevelType w:val="hybridMultilevel"/>
    <w:tmpl w:val="BB8C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BA01F0"/>
    <w:multiLevelType w:val="hybridMultilevel"/>
    <w:tmpl w:val="E0D29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410135"/>
    <w:multiLevelType w:val="hybridMultilevel"/>
    <w:tmpl w:val="036A4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C560B3"/>
    <w:multiLevelType w:val="hybridMultilevel"/>
    <w:tmpl w:val="16703E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602E6"/>
    <w:multiLevelType w:val="hybridMultilevel"/>
    <w:tmpl w:val="CEF661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CE07359"/>
    <w:multiLevelType w:val="hybridMultilevel"/>
    <w:tmpl w:val="D5FE1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E81773"/>
    <w:multiLevelType w:val="hybridMultilevel"/>
    <w:tmpl w:val="387423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56792A"/>
    <w:multiLevelType w:val="hybridMultilevel"/>
    <w:tmpl w:val="FB824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BB1F0A"/>
    <w:multiLevelType w:val="hybridMultilevel"/>
    <w:tmpl w:val="1A60182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1F553E0F"/>
    <w:multiLevelType w:val="hybridMultilevel"/>
    <w:tmpl w:val="EAAA2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AF3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00E6CCC"/>
    <w:multiLevelType w:val="hybridMultilevel"/>
    <w:tmpl w:val="441E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534242"/>
    <w:multiLevelType w:val="hybridMultilevel"/>
    <w:tmpl w:val="5F1068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CE69FE"/>
    <w:multiLevelType w:val="hybridMultilevel"/>
    <w:tmpl w:val="EEB40BD4"/>
    <w:lvl w:ilvl="0" w:tplc="3CE0D918">
      <w:numFmt w:val="bullet"/>
      <w:lvlText w:val="•"/>
      <w:lvlJc w:val="left"/>
      <w:pPr>
        <w:ind w:left="121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1030EC"/>
    <w:multiLevelType w:val="hybridMultilevel"/>
    <w:tmpl w:val="BD32BE12"/>
    <w:lvl w:ilvl="0" w:tplc="651C70B6">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B3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76E6B2D"/>
    <w:multiLevelType w:val="hybridMultilevel"/>
    <w:tmpl w:val="12D85DCE"/>
    <w:lvl w:ilvl="0" w:tplc="08090001">
      <w:start w:val="1"/>
      <w:numFmt w:val="bullet"/>
      <w:lvlText w:val=""/>
      <w:lvlJc w:val="left"/>
      <w:pPr>
        <w:ind w:left="720" w:hanging="360"/>
      </w:pPr>
      <w:rPr>
        <w:rFonts w:ascii="Symbol" w:hAnsi="Symbol" w:hint="default"/>
      </w:rPr>
    </w:lvl>
    <w:lvl w:ilvl="1" w:tplc="31BA3110">
      <w:numFmt w:val="bullet"/>
      <w:lvlText w:val="•"/>
      <w:lvlJc w:val="left"/>
      <w:pPr>
        <w:ind w:left="2175" w:hanging="109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8A6FF9"/>
    <w:multiLevelType w:val="hybridMultilevel"/>
    <w:tmpl w:val="C8CA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514ED1"/>
    <w:multiLevelType w:val="multilevel"/>
    <w:tmpl w:val="E9BC89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2977075D"/>
    <w:multiLevelType w:val="hybridMultilevel"/>
    <w:tmpl w:val="7BA0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6341C8"/>
    <w:multiLevelType w:val="hybridMultilevel"/>
    <w:tmpl w:val="C182165A"/>
    <w:lvl w:ilvl="0" w:tplc="E0C2FBAA">
      <w:start w:val="1"/>
      <w:numFmt w:val="bullet"/>
      <w:lvlText w:val="•"/>
      <w:lvlJc w:val="left"/>
      <w:pPr>
        <w:ind w:hanging="356"/>
      </w:pPr>
      <w:rPr>
        <w:rFonts w:ascii="Arial" w:eastAsia="Arial" w:hAnsi="Arial" w:hint="default"/>
        <w:w w:val="182"/>
        <w:sz w:val="21"/>
        <w:szCs w:val="21"/>
      </w:rPr>
    </w:lvl>
    <w:lvl w:ilvl="1" w:tplc="2A5084EE">
      <w:start w:val="1"/>
      <w:numFmt w:val="bullet"/>
      <w:lvlText w:val="•"/>
      <w:lvlJc w:val="left"/>
      <w:rPr>
        <w:rFonts w:hint="default"/>
      </w:rPr>
    </w:lvl>
    <w:lvl w:ilvl="2" w:tplc="3BCC5C2E">
      <w:start w:val="1"/>
      <w:numFmt w:val="bullet"/>
      <w:lvlText w:val="•"/>
      <w:lvlJc w:val="left"/>
      <w:rPr>
        <w:rFonts w:hint="default"/>
      </w:rPr>
    </w:lvl>
    <w:lvl w:ilvl="3" w:tplc="EEAE4E7E">
      <w:start w:val="1"/>
      <w:numFmt w:val="bullet"/>
      <w:lvlText w:val="•"/>
      <w:lvlJc w:val="left"/>
      <w:rPr>
        <w:rFonts w:hint="default"/>
      </w:rPr>
    </w:lvl>
    <w:lvl w:ilvl="4" w:tplc="B39E5BE2">
      <w:start w:val="1"/>
      <w:numFmt w:val="bullet"/>
      <w:lvlText w:val="•"/>
      <w:lvlJc w:val="left"/>
      <w:rPr>
        <w:rFonts w:hint="default"/>
      </w:rPr>
    </w:lvl>
    <w:lvl w:ilvl="5" w:tplc="8AECF204">
      <w:start w:val="1"/>
      <w:numFmt w:val="bullet"/>
      <w:lvlText w:val="•"/>
      <w:lvlJc w:val="left"/>
      <w:rPr>
        <w:rFonts w:hint="default"/>
      </w:rPr>
    </w:lvl>
    <w:lvl w:ilvl="6" w:tplc="4EC8AE1A">
      <w:start w:val="1"/>
      <w:numFmt w:val="bullet"/>
      <w:lvlText w:val="•"/>
      <w:lvlJc w:val="left"/>
      <w:rPr>
        <w:rFonts w:hint="default"/>
      </w:rPr>
    </w:lvl>
    <w:lvl w:ilvl="7" w:tplc="AD563214">
      <w:start w:val="1"/>
      <w:numFmt w:val="bullet"/>
      <w:lvlText w:val="•"/>
      <w:lvlJc w:val="left"/>
      <w:rPr>
        <w:rFonts w:hint="default"/>
      </w:rPr>
    </w:lvl>
    <w:lvl w:ilvl="8" w:tplc="79124658">
      <w:start w:val="1"/>
      <w:numFmt w:val="bullet"/>
      <w:lvlText w:val="•"/>
      <w:lvlJc w:val="left"/>
      <w:rPr>
        <w:rFonts w:hint="default"/>
      </w:rPr>
    </w:lvl>
  </w:abstractNum>
  <w:abstractNum w:abstractNumId="37" w15:restartNumberingAfterBreak="0">
    <w:nsid w:val="2C8D5BBA"/>
    <w:multiLevelType w:val="hybridMultilevel"/>
    <w:tmpl w:val="6C5EB6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DEE3C49"/>
    <w:multiLevelType w:val="hybridMultilevel"/>
    <w:tmpl w:val="1A34C3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23544F"/>
    <w:multiLevelType w:val="hybridMultilevel"/>
    <w:tmpl w:val="2018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896436"/>
    <w:multiLevelType w:val="hybridMultilevel"/>
    <w:tmpl w:val="3B8AAC18"/>
    <w:lvl w:ilvl="0" w:tplc="59407B6C">
      <w:start w:val="5"/>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15:restartNumberingAfterBreak="0">
    <w:nsid w:val="3AA0584D"/>
    <w:multiLevelType w:val="hybridMultilevel"/>
    <w:tmpl w:val="9F16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CF34E3"/>
    <w:multiLevelType w:val="hybridMultilevel"/>
    <w:tmpl w:val="608C4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5465D5"/>
    <w:multiLevelType w:val="hybridMultilevel"/>
    <w:tmpl w:val="0A34B804"/>
    <w:lvl w:ilvl="0" w:tplc="F54ADAC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E36106"/>
    <w:multiLevelType w:val="hybridMultilevel"/>
    <w:tmpl w:val="E0B29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461F80"/>
    <w:multiLevelType w:val="hybridMultilevel"/>
    <w:tmpl w:val="2F7A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4D1B73"/>
    <w:multiLevelType w:val="hybridMultilevel"/>
    <w:tmpl w:val="97B0A286"/>
    <w:lvl w:ilvl="0" w:tplc="62143006">
      <w:numFmt w:val="bullet"/>
      <w:lvlText w:val="-"/>
      <w:lvlJc w:val="left"/>
      <w:pPr>
        <w:ind w:left="1080" w:hanging="360"/>
      </w:pPr>
      <w:rPr>
        <w:rFonts w:ascii="Times New Roman" w:eastAsia="Times New Roman" w:hAnsi="Times New Roman" w:cs="Times New Roman" w:hint="default"/>
      </w:rPr>
    </w:lvl>
    <w:lvl w:ilvl="1" w:tplc="6214300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7F6501"/>
    <w:multiLevelType w:val="singleLevel"/>
    <w:tmpl w:val="F6523B8A"/>
    <w:lvl w:ilvl="0">
      <w:start w:val="1"/>
      <w:numFmt w:val="bullet"/>
      <w:lvlText w:val="-"/>
      <w:lvlJc w:val="left"/>
      <w:pPr>
        <w:tabs>
          <w:tab w:val="num" w:pos="-38"/>
        </w:tabs>
        <w:ind w:left="-38" w:hanging="360"/>
      </w:pPr>
      <w:rPr>
        <w:rFonts w:hint="default"/>
      </w:rPr>
    </w:lvl>
  </w:abstractNum>
  <w:abstractNum w:abstractNumId="48" w15:restartNumberingAfterBreak="0">
    <w:nsid w:val="46643176"/>
    <w:multiLevelType w:val="hybridMultilevel"/>
    <w:tmpl w:val="6BE0E39A"/>
    <w:lvl w:ilvl="0" w:tplc="5E0A40B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67C543B"/>
    <w:multiLevelType w:val="hybridMultilevel"/>
    <w:tmpl w:val="336E90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7426B74"/>
    <w:multiLevelType w:val="hybridMultilevel"/>
    <w:tmpl w:val="2D187F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5C007F"/>
    <w:multiLevelType w:val="hybridMultilevel"/>
    <w:tmpl w:val="709202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5000AC"/>
    <w:multiLevelType w:val="singleLevel"/>
    <w:tmpl w:val="F6523B8A"/>
    <w:lvl w:ilvl="0">
      <w:start w:val="1"/>
      <w:numFmt w:val="bullet"/>
      <w:lvlText w:val="-"/>
      <w:lvlJc w:val="left"/>
      <w:pPr>
        <w:tabs>
          <w:tab w:val="num" w:pos="-38"/>
        </w:tabs>
        <w:ind w:left="-38" w:hanging="360"/>
      </w:pPr>
      <w:rPr>
        <w:rFonts w:hint="default"/>
      </w:rPr>
    </w:lvl>
  </w:abstractNum>
  <w:abstractNum w:abstractNumId="54" w15:restartNumberingAfterBreak="0">
    <w:nsid w:val="4DE93483"/>
    <w:multiLevelType w:val="hybridMultilevel"/>
    <w:tmpl w:val="7F90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0A1EAC"/>
    <w:multiLevelType w:val="hybridMultilevel"/>
    <w:tmpl w:val="CA0CE2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F02518"/>
    <w:multiLevelType w:val="hybridMultilevel"/>
    <w:tmpl w:val="7F5C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645C9D"/>
    <w:multiLevelType w:val="hybridMultilevel"/>
    <w:tmpl w:val="71704B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07D19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9" w15:restartNumberingAfterBreak="0">
    <w:nsid w:val="53227ED8"/>
    <w:multiLevelType w:val="hybridMultilevel"/>
    <w:tmpl w:val="07C0D1CE"/>
    <w:lvl w:ilvl="0" w:tplc="62143006">
      <w:numFmt w:val="bullet"/>
      <w:lvlText w:val="-"/>
      <w:lvlJc w:val="left"/>
      <w:pPr>
        <w:ind w:left="1080" w:hanging="360"/>
      </w:pPr>
      <w:rPr>
        <w:rFonts w:ascii="Times New Roman" w:eastAsia="Times New Roman" w:hAnsi="Times New Roman" w:cs="Times New Roman" w:hint="default"/>
      </w:rPr>
    </w:lvl>
    <w:lvl w:ilvl="1" w:tplc="6214300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44A6FB4"/>
    <w:multiLevelType w:val="hybridMultilevel"/>
    <w:tmpl w:val="3812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143303"/>
    <w:multiLevelType w:val="multilevel"/>
    <w:tmpl w:val="5AB07D36"/>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360"/>
        </w:tabs>
        <w:ind w:left="360" w:hanging="360"/>
      </w:pPr>
      <w:rPr>
        <w:rFonts w:ascii="Symbol" w:hAnsi="Symbo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58A44CE8"/>
    <w:multiLevelType w:val="hybridMultilevel"/>
    <w:tmpl w:val="371C9CEC"/>
    <w:lvl w:ilvl="0" w:tplc="E1D077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C894652"/>
    <w:multiLevelType w:val="singleLevel"/>
    <w:tmpl w:val="0E9834CA"/>
    <w:lvl w:ilvl="0">
      <w:start w:val="1"/>
      <w:numFmt w:val="lowerRoman"/>
      <w:lvlText w:val="(%1)"/>
      <w:lvlJc w:val="left"/>
      <w:pPr>
        <w:tabs>
          <w:tab w:val="num" w:pos="-698"/>
        </w:tabs>
        <w:ind w:left="-698" w:hanging="720"/>
      </w:pPr>
      <w:rPr>
        <w:rFonts w:hint="default"/>
      </w:rPr>
    </w:lvl>
  </w:abstractNum>
  <w:abstractNum w:abstractNumId="64" w15:restartNumberingAfterBreak="0">
    <w:nsid w:val="5E967D29"/>
    <w:multiLevelType w:val="hybridMultilevel"/>
    <w:tmpl w:val="B5D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9A07D7"/>
    <w:multiLevelType w:val="hybridMultilevel"/>
    <w:tmpl w:val="043A9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0AF6DD1"/>
    <w:multiLevelType w:val="hybridMultilevel"/>
    <w:tmpl w:val="606ECE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56F1F5B"/>
    <w:multiLevelType w:val="hybridMultilevel"/>
    <w:tmpl w:val="6032B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77A7B0F"/>
    <w:multiLevelType w:val="hybridMultilevel"/>
    <w:tmpl w:val="895C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1408D4"/>
    <w:multiLevelType w:val="hybridMultilevel"/>
    <w:tmpl w:val="C6D4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A2574A"/>
    <w:multiLevelType w:val="hybridMultilevel"/>
    <w:tmpl w:val="DD58228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1" w15:restartNumberingAfterBreak="0">
    <w:nsid w:val="6B3C2C0B"/>
    <w:multiLevelType w:val="singleLevel"/>
    <w:tmpl w:val="63EAA6A2"/>
    <w:lvl w:ilvl="0">
      <w:start w:val="1"/>
      <w:numFmt w:val="decimal"/>
      <w:lvlText w:val="%1."/>
      <w:lvlJc w:val="left"/>
      <w:pPr>
        <w:tabs>
          <w:tab w:val="num" w:pos="567"/>
        </w:tabs>
        <w:ind w:left="567" w:hanging="567"/>
      </w:pPr>
    </w:lvl>
  </w:abstractNum>
  <w:abstractNum w:abstractNumId="72" w15:restartNumberingAfterBreak="0">
    <w:nsid w:val="7197030C"/>
    <w:multiLevelType w:val="multilevel"/>
    <w:tmpl w:val="23B2E8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72241076"/>
    <w:multiLevelType w:val="multilevel"/>
    <w:tmpl w:val="8D50B038"/>
    <w:lvl w:ilvl="0">
      <w:start w:val="7"/>
      <w:numFmt w:val="decimal"/>
      <w:lvlText w:val="%1."/>
      <w:lvlJc w:val="left"/>
      <w:pPr>
        <w:ind w:left="786" w:hanging="360"/>
      </w:pPr>
      <w:rPr>
        <w:rFonts w:hint="default"/>
      </w:rPr>
    </w:lvl>
    <w:lvl w:ilvl="1">
      <w:start w:val="1"/>
      <w:numFmt w:val="decimal"/>
      <w:lvlText w:val="%1.%2."/>
      <w:lvlJc w:val="left"/>
      <w:pPr>
        <w:ind w:left="121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74" w15:restartNumberingAfterBreak="0">
    <w:nsid w:val="723071A3"/>
    <w:multiLevelType w:val="hybridMultilevel"/>
    <w:tmpl w:val="A87C50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7243440C"/>
    <w:multiLevelType w:val="hybridMultilevel"/>
    <w:tmpl w:val="6D5CE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5DA0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6351F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8" w15:restartNumberingAfterBreak="0">
    <w:nsid w:val="7D561395"/>
    <w:multiLevelType w:val="hybridMultilevel"/>
    <w:tmpl w:val="BF1AC9D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num>
  <w:num w:numId="2">
    <w:abstractNumId w:val="51"/>
  </w:num>
  <w:num w:numId="3">
    <w:abstractNumId w:val="71"/>
  </w:num>
  <w:num w:numId="4">
    <w:abstractNumId w:val="63"/>
  </w:num>
  <w:num w:numId="5">
    <w:abstractNumId w:val="53"/>
  </w:num>
  <w:num w:numId="6">
    <w:abstractNumId w:val="47"/>
  </w:num>
  <w:num w:numId="7">
    <w:abstractNumId w:val="77"/>
  </w:num>
  <w:num w:numId="8">
    <w:abstractNumId w:val="58"/>
  </w:num>
  <w:num w:numId="9">
    <w:abstractNumId w:val="26"/>
  </w:num>
  <w:num w:numId="10">
    <w:abstractNumId w:val="76"/>
  </w:num>
  <w:num w:numId="11">
    <w:abstractNumId w:val="15"/>
  </w:num>
  <w:num w:numId="12">
    <w:abstractNumId w:val="11"/>
  </w:num>
  <w:num w:numId="13">
    <w:abstractNumId w:val="31"/>
  </w:num>
  <w:num w:numId="14">
    <w:abstractNumId w:val="72"/>
  </w:num>
  <w:num w:numId="15">
    <w:abstractNumId w:val="40"/>
  </w:num>
  <w:num w:numId="16">
    <w:abstractNumId w:val="34"/>
  </w:num>
  <w:num w:numId="17">
    <w:abstractNumId w:val="61"/>
  </w:num>
  <w:num w:numId="18">
    <w:abstractNumId w:val="17"/>
  </w:num>
  <w:num w:numId="19">
    <w:abstractNumId w:val="66"/>
  </w:num>
  <w:num w:numId="20">
    <w:abstractNumId w:val="7"/>
  </w:num>
  <w:num w:numId="21">
    <w:abstractNumId w:val="38"/>
  </w:num>
  <w:num w:numId="22">
    <w:abstractNumId w:val="52"/>
  </w:num>
  <w:num w:numId="23">
    <w:abstractNumId w:val="28"/>
  </w:num>
  <w:num w:numId="24">
    <w:abstractNumId w:val="12"/>
  </w:num>
  <w:num w:numId="25">
    <w:abstractNumId w:val="22"/>
  </w:num>
  <w:num w:numId="26">
    <w:abstractNumId w:val="55"/>
  </w:num>
  <w:num w:numId="27">
    <w:abstractNumId w:val="4"/>
  </w:num>
  <w:num w:numId="28">
    <w:abstractNumId w:val="3"/>
  </w:num>
  <w:num w:numId="29">
    <w:abstractNumId w:val="33"/>
  </w:num>
  <w:num w:numId="30">
    <w:abstractNumId w:val="29"/>
  </w:num>
  <w:num w:numId="31">
    <w:abstractNumId w:val="73"/>
  </w:num>
  <w:num w:numId="32">
    <w:abstractNumId w:val="42"/>
  </w:num>
  <w:num w:numId="33">
    <w:abstractNumId w:val="20"/>
  </w:num>
  <w:num w:numId="34">
    <w:abstractNumId w:val="69"/>
  </w:num>
  <w:num w:numId="35">
    <w:abstractNumId w:val="36"/>
  </w:num>
  <w:num w:numId="36">
    <w:abstractNumId w:val="41"/>
  </w:num>
  <w:num w:numId="37">
    <w:abstractNumId w:val="18"/>
  </w:num>
  <w:num w:numId="38">
    <w:abstractNumId w:val="13"/>
  </w:num>
  <w:num w:numId="39">
    <w:abstractNumId w:val="78"/>
  </w:num>
  <w:num w:numId="40">
    <w:abstractNumId w:val="24"/>
  </w:num>
  <w:num w:numId="41">
    <w:abstractNumId w:val="70"/>
  </w:num>
  <w:num w:numId="42">
    <w:abstractNumId w:val="60"/>
  </w:num>
  <w:num w:numId="43">
    <w:abstractNumId w:val="8"/>
  </w:num>
  <w:num w:numId="44">
    <w:abstractNumId w:val="27"/>
  </w:num>
  <w:num w:numId="45">
    <w:abstractNumId w:val="9"/>
  </w:num>
  <w:num w:numId="46">
    <w:abstractNumId w:val="14"/>
  </w:num>
  <w:num w:numId="47">
    <w:abstractNumId w:val="5"/>
  </w:num>
  <w:num w:numId="48">
    <w:abstractNumId w:val="44"/>
  </w:num>
  <w:num w:numId="49">
    <w:abstractNumId w:val="56"/>
  </w:num>
  <w:num w:numId="50">
    <w:abstractNumId w:val="48"/>
  </w:num>
  <w:num w:numId="51">
    <w:abstractNumId w:val="65"/>
  </w:num>
  <w:num w:numId="52">
    <w:abstractNumId w:val="16"/>
  </w:num>
  <w:num w:numId="53">
    <w:abstractNumId w:val="21"/>
  </w:num>
  <w:num w:numId="54">
    <w:abstractNumId w:val="45"/>
  </w:num>
  <w:num w:numId="55">
    <w:abstractNumId w:val="68"/>
  </w:num>
  <w:num w:numId="56">
    <w:abstractNumId w:val="49"/>
  </w:num>
  <w:num w:numId="57">
    <w:abstractNumId w:val="5"/>
  </w:num>
  <w:num w:numId="58">
    <w:abstractNumId w:val="43"/>
  </w:num>
  <w:num w:numId="59">
    <w:abstractNumId w:val="57"/>
  </w:num>
  <w:num w:numId="60">
    <w:abstractNumId w:val="2"/>
  </w:num>
  <w:num w:numId="61">
    <w:abstractNumId w:val="30"/>
  </w:num>
  <w:num w:numId="62">
    <w:abstractNumId w:val="50"/>
  </w:num>
  <w:num w:numId="63">
    <w:abstractNumId w:val="62"/>
  </w:num>
  <w:num w:numId="64">
    <w:abstractNumId w:val="67"/>
  </w:num>
  <w:num w:numId="65">
    <w:abstractNumId w:val="75"/>
  </w:num>
  <w:num w:numId="66">
    <w:abstractNumId w:val="32"/>
  </w:num>
  <w:num w:numId="67">
    <w:abstractNumId w:val="10"/>
  </w:num>
  <w:num w:numId="68">
    <w:abstractNumId w:val="64"/>
  </w:num>
  <w:num w:numId="69">
    <w:abstractNumId w:val="6"/>
  </w:num>
  <w:num w:numId="70">
    <w:abstractNumId w:val="39"/>
  </w:num>
  <w:num w:numId="71">
    <w:abstractNumId w:val="25"/>
  </w:num>
  <w:num w:numId="72">
    <w:abstractNumId w:val="1"/>
  </w:num>
  <w:num w:numId="73">
    <w:abstractNumId w:val="35"/>
  </w:num>
  <w:num w:numId="74">
    <w:abstractNumId w:val="19"/>
  </w:num>
  <w:num w:numId="75">
    <w:abstractNumId w:val="23"/>
  </w:num>
  <w:num w:numId="76">
    <w:abstractNumId w:val="74"/>
  </w:num>
  <w:num w:numId="77">
    <w:abstractNumId w:val="37"/>
  </w:num>
  <w:num w:numId="78">
    <w:abstractNumId w:val="46"/>
  </w:num>
  <w:num w:numId="79">
    <w:abstractNumId w:val="59"/>
  </w:num>
  <w:num w:numId="80">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C1"/>
    <w:rsid w:val="00003959"/>
    <w:rsid w:val="00004A69"/>
    <w:rsid w:val="00005A2B"/>
    <w:rsid w:val="0000764F"/>
    <w:rsid w:val="000219E2"/>
    <w:rsid w:val="00022DFB"/>
    <w:rsid w:val="00030176"/>
    <w:rsid w:val="00031232"/>
    <w:rsid w:val="0003149C"/>
    <w:rsid w:val="00040F93"/>
    <w:rsid w:val="00044BA5"/>
    <w:rsid w:val="00044CD8"/>
    <w:rsid w:val="00050A3A"/>
    <w:rsid w:val="00054900"/>
    <w:rsid w:val="00062E7C"/>
    <w:rsid w:val="00071B4F"/>
    <w:rsid w:val="00095B7A"/>
    <w:rsid w:val="000A30E1"/>
    <w:rsid w:val="000B05D6"/>
    <w:rsid w:val="000B486D"/>
    <w:rsid w:val="000B4FF3"/>
    <w:rsid w:val="000C5C1D"/>
    <w:rsid w:val="000D4900"/>
    <w:rsid w:val="000E1447"/>
    <w:rsid w:val="000E2341"/>
    <w:rsid w:val="000E26C9"/>
    <w:rsid w:val="000E541C"/>
    <w:rsid w:val="000E570E"/>
    <w:rsid w:val="000E6D32"/>
    <w:rsid w:val="000F4C68"/>
    <w:rsid w:val="000F5D01"/>
    <w:rsid w:val="000F6251"/>
    <w:rsid w:val="000F7821"/>
    <w:rsid w:val="00103012"/>
    <w:rsid w:val="00104B52"/>
    <w:rsid w:val="0010735F"/>
    <w:rsid w:val="00112116"/>
    <w:rsid w:val="00113530"/>
    <w:rsid w:val="00122FBC"/>
    <w:rsid w:val="00127357"/>
    <w:rsid w:val="00130DE7"/>
    <w:rsid w:val="001335C6"/>
    <w:rsid w:val="0015521D"/>
    <w:rsid w:val="00156C50"/>
    <w:rsid w:val="001711E6"/>
    <w:rsid w:val="00174AB4"/>
    <w:rsid w:val="001756C2"/>
    <w:rsid w:val="0017677E"/>
    <w:rsid w:val="00180DAB"/>
    <w:rsid w:val="00181AC4"/>
    <w:rsid w:val="00182709"/>
    <w:rsid w:val="00184367"/>
    <w:rsid w:val="00196B94"/>
    <w:rsid w:val="001A051B"/>
    <w:rsid w:val="001A6B89"/>
    <w:rsid w:val="001A7ADE"/>
    <w:rsid w:val="001B320B"/>
    <w:rsid w:val="001C0BB9"/>
    <w:rsid w:val="001C4C53"/>
    <w:rsid w:val="001C6207"/>
    <w:rsid w:val="001D1014"/>
    <w:rsid w:val="001D1B81"/>
    <w:rsid w:val="001D7A31"/>
    <w:rsid w:val="001E33DF"/>
    <w:rsid w:val="001E4755"/>
    <w:rsid w:val="001E4CE7"/>
    <w:rsid w:val="001E633C"/>
    <w:rsid w:val="001E727B"/>
    <w:rsid w:val="00207B96"/>
    <w:rsid w:val="00213FAE"/>
    <w:rsid w:val="00224AE2"/>
    <w:rsid w:val="00226356"/>
    <w:rsid w:val="00226900"/>
    <w:rsid w:val="002377D2"/>
    <w:rsid w:val="0023798C"/>
    <w:rsid w:val="00237CC1"/>
    <w:rsid w:val="002409ED"/>
    <w:rsid w:val="00240DE4"/>
    <w:rsid w:val="0024160F"/>
    <w:rsid w:val="00245E73"/>
    <w:rsid w:val="00251C1F"/>
    <w:rsid w:val="00252D50"/>
    <w:rsid w:val="00264C09"/>
    <w:rsid w:val="002674A0"/>
    <w:rsid w:val="0027246C"/>
    <w:rsid w:val="002751CF"/>
    <w:rsid w:val="00293567"/>
    <w:rsid w:val="00294B47"/>
    <w:rsid w:val="00296F24"/>
    <w:rsid w:val="00296FBA"/>
    <w:rsid w:val="002A4EA0"/>
    <w:rsid w:val="002C036E"/>
    <w:rsid w:val="002C1C14"/>
    <w:rsid w:val="002D0152"/>
    <w:rsid w:val="002D09CB"/>
    <w:rsid w:val="002D0D88"/>
    <w:rsid w:val="002E08BB"/>
    <w:rsid w:val="002E0B04"/>
    <w:rsid w:val="002F06D0"/>
    <w:rsid w:val="00301E28"/>
    <w:rsid w:val="003071C2"/>
    <w:rsid w:val="003074AF"/>
    <w:rsid w:val="00312BCC"/>
    <w:rsid w:val="00313C3A"/>
    <w:rsid w:val="00314372"/>
    <w:rsid w:val="00317B02"/>
    <w:rsid w:val="00326074"/>
    <w:rsid w:val="00333590"/>
    <w:rsid w:val="003349D0"/>
    <w:rsid w:val="003451CC"/>
    <w:rsid w:val="00347B0C"/>
    <w:rsid w:val="0035205F"/>
    <w:rsid w:val="003542A5"/>
    <w:rsid w:val="00356173"/>
    <w:rsid w:val="0036089F"/>
    <w:rsid w:val="00361E69"/>
    <w:rsid w:val="00363FC8"/>
    <w:rsid w:val="00364D3E"/>
    <w:rsid w:val="00370438"/>
    <w:rsid w:val="00372481"/>
    <w:rsid w:val="00375131"/>
    <w:rsid w:val="003804ED"/>
    <w:rsid w:val="0039424C"/>
    <w:rsid w:val="00394EE1"/>
    <w:rsid w:val="003955F2"/>
    <w:rsid w:val="003978F1"/>
    <w:rsid w:val="003B0E79"/>
    <w:rsid w:val="003B1D9D"/>
    <w:rsid w:val="003B2340"/>
    <w:rsid w:val="003B2F8F"/>
    <w:rsid w:val="003B48E1"/>
    <w:rsid w:val="003B6C73"/>
    <w:rsid w:val="003C668F"/>
    <w:rsid w:val="003D03E7"/>
    <w:rsid w:val="003D70F2"/>
    <w:rsid w:val="003E054D"/>
    <w:rsid w:val="003E1873"/>
    <w:rsid w:val="003E1FCE"/>
    <w:rsid w:val="003E4159"/>
    <w:rsid w:val="004126C3"/>
    <w:rsid w:val="00412712"/>
    <w:rsid w:val="00414359"/>
    <w:rsid w:val="00415110"/>
    <w:rsid w:val="00416701"/>
    <w:rsid w:val="00422A4F"/>
    <w:rsid w:val="00431C7F"/>
    <w:rsid w:val="004406E0"/>
    <w:rsid w:val="004444EC"/>
    <w:rsid w:val="00444837"/>
    <w:rsid w:val="00444FF5"/>
    <w:rsid w:val="0044649D"/>
    <w:rsid w:val="00446AA1"/>
    <w:rsid w:val="004501E9"/>
    <w:rsid w:val="00452D9A"/>
    <w:rsid w:val="004551BD"/>
    <w:rsid w:val="00467611"/>
    <w:rsid w:val="00467E68"/>
    <w:rsid w:val="00470E5F"/>
    <w:rsid w:val="004743FA"/>
    <w:rsid w:val="004773AA"/>
    <w:rsid w:val="0047744E"/>
    <w:rsid w:val="00482C2F"/>
    <w:rsid w:val="004B1159"/>
    <w:rsid w:val="004C15D8"/>
    <w:rsid w:val="004C3889"/>
    <w:rsid w:val="004E04C0"/>
    <w:rsid w:val="004E73C7"/>
    <w:rsid w:val="004F0A50"/>
    <w:rsid w:val="00501C2B"/>
    <w:rsid w:val="00502CF6"/>
    <w:rsid w:val="00503BDA"/>
    <w:rsid w:val="0050534C"/>
    <w:rsid w:val="0051053D"/>
    <w:rsid w:val="00520102"/>
    <w:rsid w:val="00526C18"/>
    <w:rsid w:val="005276DB"/>
    <w:rsid w:val="00530421"/>
    <w:rsid w:val="0053104B"/>
    <w:rsid w:val="0053587C"/>
    <w:rsid w:val="00535A42"/>
    <w:rsid w:val="005407A3"/>
    <w:rsid w:val="0054298F"/>
    <w:rsid w:val="005464F5"/>
    <w:rsid w:val="00547409"/>
    <w:rsid w:val="00554833"/>
    <w:rsid w:val="00555965"/>
    <w:rsid w:val="00560268"/>
    <w:rsid w:val="00571598"/>
    <w:rsid w:val="00571BF5"/>
    <w:rsid w:val="00591B0E"/>
    <w:rsid w:val="005A0D00"/>
    <w:rsid w:val="005A5C0C"/>
    <w:rsid w:val="005A7402"/>
    <w:rsid w:val="005A7C87"/>
    <w:rsid w:val="005B3DBB"/>
    <w:rsid w:val="005C1A6A"/>
    <w:rsid w:val="005D5A4E"/>
    <w:rsid w:val="005E0029"/>
    <w:rsid w:val="005F2DC1"/>
    <w:rsid w:val="0060099C"/>
    <w:rsid w:val="0061027C"/>
    <w:rsid w:val="006133F3"/>
    <w:rsid w:val="00614A5E"/>
    <w:rsid w:val="006156AD"/>
    <w:rsid w:val="00617F54"/>
    <w:rsid w:val="0062407B"/>
    <w:rsid w:val="00632B2F"/>
    <w:rsid w:val="00633B8D"/>
    <w:rsid w:val="00636D90"/>
    <w:rsid w:val="006408A9"/>
    <w:rsid w:val="0064250C"/>
    <w:rsid w:val="00643A09"/>
    <w:rsid w:val="0064743D"/>
    <w:rsid w:val="00651B05"/>
    <w:rsid w:val="006534B7"/>
    <w:rsid w:val="0066004F"/>
    <w:rsid w:val="00662B3F"/>
    <w:rsid w:val="00663463"/>
    <w:rsid w:val="0066463E"/>
    <w:rsid w:val="006646E2"/>
    <w:rsid w:val="0067533F"/>
    <w:rsid w:val="00676312"/>
    <w:rsid w:val="006875B8"/>
    <w:rsid w:val="006A0147"/>
    <w:rsid w:val="006A0AB5"/>
    <w:rsid w:val="006A2D15"/>
    <w:rsid w:val="006A58EA"/>
    <w:rsid w:val="006B2F4A"/>
    <w:rsid w:val="006C1D89"/>
    <w:rsid w:val="006C5CCC"/>
    <w:rsid w:val="006D5297"/>
    <w:rsid w:val="006D581E"/>
    <w:rsid w:val="006D6879"/>
    <w:rsid w:val="006E4EC8"/>
    <w:rsid w:val="006E5F44"/>
    <w:rsid w:val="006E74A0"/>
    <w:rsid w:val="006E7C39"/>
    <w:rsid w:val="006F7195"/>
    <w:rsid w:val="006F79E9"/>
    <w:rsid w:val="00703953"/>
    <w:rsid w:val="00705008"/>
    <w:rsid w:val="007143B7"/>
    <w:rsid w:val="00716B80"/>
    <w:rsid w:val="007245B8"/>
    <w:rsid w:val="007326E9"/>
    <w:rsid w:val="0073488C"/>
    <w:rsid w:val="007355DE"/>
    <w:rsid w:val="00745805"/>
    <w:rsid w:val="007469E7"/>
    <w:rsid w:val="00757C15"/>
    <w:rsid w:val="00763B55"/>
    <w:rsid w:val="00766DB2"/>
    <w:rsid w:val="007744CC"/>
    <w:rsid w:val="00784C0D"/>
    <w:rsid w:val="00786345"/>
    <w:rsid w:val="007A22D2"/>
    <w:rsid w:val="007A36BF"/>
    <w:rsid w:val="007B2084"/>
    <w:rsid w:val="007B25CE"/>
    <w:rsid w:val="007B4959"/>
    <w:rsid w:val="007B6545"/>
    <w:rsid w:val="007B6BBF"/>
    <w:rsid w:val="007C3300"/>
    <w:rsid w:val="007C593E"/>
    <w:rsid w:val="007C7700"/>
    <w:rsid w:val="007D0688"/>
    <w:rsid w:val="007D1FC7"/>
    <w:rsid w:val="007D2DF5"/>
    <w:rsid w:val="007D634F"/>
    <w:rsid w:val="007E0745"/>
    <w:rsid w:val="007E1AF4"/>
    <w:rsid w:val="007E4CC0"/>
    <w:rsid w:val="00800AA1"/>
    <w:rsid w:val="008024E2"/>
    <w:rsid w:val="00803B6C"/>
    <w:rsid w:val="008137E9"/>
    <w:rsid w:val="00827563"/>
    <w:rsid w:val="008278E6"/>
    <w:rsid w:val="00827E29"/>
    <w:rsid w:val="00830C75"/>
    <w:rsid w:val="00832BF2"/>
    <w:rsid w:val="00832FC2"/>
    <w:rsid w:val="008335E2"/>
    <w:rsid w:val="008339CD"/>
    <w:rsid w:val="00833F41"/>
    <w:rsid w:val="00840C46"/>
    <w:rsid w:val="00844425"/>
    <w:rsid w:val="00851989"/>
    <w:rsid w:val="00852FC9"/>
    <w:rsid w:val="00862FC1"/>
    <w:rsid w:val="008807A8"/>
    <w:rsid w:val="00881824"/>
    <w:rsid w:val="00882C1C"/>
    <w:rsid w:val="00892441"/>
    <w:rsid w:val="008927E2"/>
    <w:rsid w:val="00897A43"/>
    <w:rsid w:val="008A6084"/>
    <w:rsid w:val="008A7D5C"/>
    <w:rsid w:val="008B27C2"/>
    <w:rsid w:val="008B46E9"/>
    <w:rsid w:val="008B6F58"/>
    <w:rsid w:val="008B7458"/>
    <w:rsid w:val="008C0281"/>
    <w:rsid w:val="008C553B"/>
    <w:rsid w:val="008C60D7"/>
    <w:rsid w:val="008D3783"/>
    <w:rsid w:val="008D4053"/>
    <w:rsid w:val="008D48A9"/>
    <w:rsid w:val="008D4988"/>
    <w:rsid w:val="008D5080"/>
    <w:rsid w:val="008D69D8"/>
    <w:rsid w:val="008E78EE"/>
    <w:rsid w:val="008F45DC"/>
    <w:rsid w:val="00903FB1"/>
    <w:rsid w:val="00904C9C"/>
    <w:rsid w:val="00905312"/>
    <w:rsid w:val="00921A87"/>
    <w:rsid w:val="009279D1"/>
    <w:rsid w:val="00930BCA"/>
    <w:rsid w:val="00931932"/>
    <w:rsid w:val="0093275E"/>
    <w:rsid w:val="00934E56"/>
    <w:rsid w:val="0093501E"/>
    <w:rsid w:val="0094294F"/>
    <w:rsid w:val="0095077E"/>
    <w:rsid w:val="00975C4A"/>
    <w:rsid w:val="00976A03"/>
    <w:rsid w:val="00983BF6"/>
    <w:rsid w:val="009877E6"/>
    <w:rsid w:val="00994756"/>
    <w:rsid w:val="0099512F"/>
    <w:rsid w:val="009974B6"/>
    <w:rsid w:val="009A1F9A"/>
    <w:rsid w:val="009A379B"/>
    <w:rsid w:val="009B68C7"/>
    <w:rsid w:val="009C26D9"/>
    <w:rsid w:val="009C3242"/>
    <w:rsid w:val="009C62C7"/>
    <w:rsid w:val="009C74C7"/>
    <w:rsid w:val="009D1080"/>
    <w:rsid w:val="009D47A1"/>
    <w:rsid w:val="009D5BC4"/>
    <w:rsid w:val="009D5D3A"/>
    <w:rsid w:val="009D69E0"/>
    <w:rsid w:val="009E0B95"/>
    <w:rsid w:val="009F09EA"/>
    <w:rsid w:val="009F1272"/>
    <w:rsid w:val="009F2836"/>
    <w:rsid w:val="00A04E39"/>
    <w:rsid w:val="00A10608"/>
    <w:rsid w:val="00A12D0F"/>
    <w:rsid w:val="00A135AE"/>
    <w:rsid w:val="00A1529D"/>
    <w:rsid w:val="00A201EB"/>
    <w:rsid w:val="00A3323C"/>
    <w:rsid w:val="00A333B5"/>
    <w:rsid w:val="00A40F1D"/>
    <w:rsid w:val="00A44A04"/>
    <w:rsid w:val="00A457FC"/>
    <w:rsid w:val="00A47D17"/>
    <w:rsid w:val="00A52C8B"/>
    <w:rsid w:val="00A547EF"/>
    <w:rsid w:val="00A57767"/>
    <w:rsid w:val="00A62666"/>
    <w:rsid w:val="00A71F17"/>
    <w:rsid w:val="00A72389"/>
    <w:rsid w:val="00A72B5E"/>
    <w:rsid w:val="00A75584"/>
    <w:rsid w:val="00A77303"/>
    <w:rsid w:val="00A87FC3"/>
    <w:rsid w:val="00A92003"/>
    <w:rsid w:val="00AA2B49"/>
    <w:rsid w:val="00AA373D"/>
    <w:rsid w:val="00AB5F75"/>
    <w:rsid w:val="00AC21A8"/>
    <w:rsid w:val="00AC298F"/>
    <w:rsid w:val="00AC6052"/>
    <w:rsid w:val="00AC612E"/>
    <w:rsid w:val="00AD05A8"/>
    <w:rsid w:val="00AD26E9"/>
    <w:rsid w:val="00AD54A6"/>
    <w:rsid w:val="00AE4BC5"/>
    <w:rsid w:val="00AE4E72"/>
    <w:rsid w:val="00AE5DFB"/>
    <w:rsid w:val="00AE79C4"/>
    <w:rsid w:val="00AF226D"/>
    <w:rsid w:val="00AF5778"/>
    <w:rsid w:val="00B00386"/>
    <w:rsid w:val="00B06A6E"/>
    <w:rsid w:val="00B13D26"/>
    <w:rsid w:val="00B156A4"/>
    <w:rsid w:val="00B164CD"/>
    <w:rsid w:val="00B23970"/>
    <w:rsid w:val="00B25024"/>
    <w:rsid w:val="00B2711B"/>
    <w:rsid w:val="00B31FAF"/>
    <w:rsid w:val="00B331D1"/>
    <w:rsid w:val="00B37827"/>
    <w:rsid w:val="00B44BFC"/>
    <w:rsid w:val="00B47576"/>
    <w:rsid w:val="00B53E19"/>
    <w:rsid w:val="00B571F0"/>
    <w:rsid w:val="00B578F8"/>
    <w:rsid w:val="00B635DD"/>
    <w:rsid w:val="00B644B2"/>
    <w:rsid w:val="00B65C65"/>
    <w:rsid w:val="00B71526"/>
    <w:rsid w:val="00B73D5A"/>
    <w:rsid w:val="00B76751"/>
    <w:rsid w:val="00B80B03"/>
    <w:rsid w:val="00B833BB"/>
    <w:rsid w:val="00B84B96"/>
    <w:rsid w:val="00B904B6"/>
    <w:rsid w:val="00BA03E2"/>
    <w:rsid w:val="00BA2BA4"/>
    <w:rsid w:val="00BA3E2E"/>
    <w:rsid w:val="00BA4164"/>
    <w:rsid w:val="00BA7116"/>
    <w:rsid w:val="00BB1341"/>
    <w:rsid w:val="00BB6064"/>
    <w:rsid w:val="00BB72A9"/>
    <w:rsid w:val="00BC2669"/>
    <w:rsid w:val="00BD5D03"/>
    <w:rsid w:val="00BD76D6"/>
    <w:rsid w:val="00BE21E6"/>
    <w:rsid w:val="00BF6760"/>
    <w:rsid w:val="00BF6AEC"/>
    <w:rsid w:val="00C06732"/>
    <w:rsid w:val="00C10D9D"/>
    <w:rsid w:val="00C11248"/>
    <w:rsid w:val="00C11C22"/>
    <w:rsid w:val="00C11EF7"/>
    <w:rsid w:val="00C12495"/>
    <w:rsid w:val="00C13C4C"/>
    <w:rsid w:val="00C166F0"/>
    <w:rsid w:val="00C21129"/>
    <w:rsid w:val="00C2515E"/>
    <w:rsid w:val="00C30EAC"/>
    <w:rsid w:val="00C3474B"/>
    <w:rsid w:val="00C36222"/>
    <w:rsid w:val="00C45216"/>
    <w:rsid w:val="00C57C6A"/>
    <w:rsid w:val="00C604B9"/>
    <w:rsid w:val="00C61C70"/>
    <w:rsid w:val="00C6521F"/>
    <w:rsid w:val="00C6643A"/>
    <w:rsid w:val="00C71446"/>
    <w:rsid w:val="00C74795"/>
    <w:rsid w:val="00C74C66"/>
    <w:rsid w:val="00C7692E"/>
    <w:rsid w:val="00C82659"/>
    <w:rsid w:val="00C84A4F"/>
    <w:rsid w:val="00C86CDF"/>
    <w:rsid w:val="00C9169B"/>
    <w:rsid w:val="00C942B9"/>
    <w:rsid w:val="00C96FEA"/>
    <w:rsid w:val="00CB553D"/>
    <w:rsid w:val="00CC29B2"/>
    <w:rsid w:val="00CC7DA7"/>
    <w:rsid w:val="00CD063B"/>
    <w:rsid w:val="00CD2AD6"/>
    <w:rsid w:val="00CE1CB4"/>
    <w:rsid w:val="00CE320A"/>
    <w:rsid w:val="00CE383D"/>
    <w:rsid w:val="00CF15F0"/>
    <w:rsid w:val="00CF3585"/>
    <w:rsid w:val="00D13F5C"/>
    <w:rsid w:val="00D15B9B"/>
    <w:rsid w:val="00D24350"/>
    <w:rsid w:val="00D275B7"/>
    <w:rsid w:val="00D31022"/>
    <w:rsid w:val="00D331A1"/>
    <w:rsid w:val="00D33CB3"/>
    <w:rsid w:val="00D36DA9"/>
    <w:rsid w:val="00D37431"/>
    <w:rsid w:val="00D45408"/>
    <w:rsid w:val="00D5559D"/>
    <w:rsid w:val="00D5603A"/>
    <w:rsid w:val="00D74459"/>
    <w:rsid w:val="00D77A3F"/>
    <w:rsid w:val="00D8433E"/>
    <w:rsid w:val="00D85CF9"/>
    <w:rsid w:val="00D9605B"/>
    <w:rsid w:val="00DA2031"/>
    <w:rsid w:val="00DA215B"/>
    <w:rsid w:val="00DA3A21"/>
    <w:rsid w:val="00DA444A"/>
    <w:rsid w:val="00DA757F"/>
    <w:rsid w:val="00DB1CAF"/>
    <w:rsid w:val="00DB5BCB"/>
    <w:rsid w:val="00DC046C"/>
    <w:rsid w:val="00DC4219"/>
    <w:rsid w:val="00DC4FA7"/>
    <w:rsid w:val="00DD1402"/>
    <w:rsid w:val="00DD184F"/>
    <w:rsid w:val="00DD2DBA"/>
    <w:rsid w:val="00DD6CAE"/>
    <w:rsid w:val="00DD6CC8"/>
    <w:rsid w:val="00DD7178"/>
    <w:rsid w:val="00DE251F"/>
    <w:rsid w:val="00DE2BEF"/>
    <w:rsid w:val="00DE331C"/>
    <w:rsid w:val="00DE39F3"/>
    <w:rsid w:val="00DE59AA"/>
    <w:rsid w:val="00DF23D2"/>
    <w:rsid w:val="00DF4A07"/>
    <w:rsid w:val="00DF59A2"/>
    <w:rsid w:val="00DF6B71"/>
    <w:rsid w:val="00DF7373"/>
    <w:rsid w:val="00E013B2"/>
    <w:rsid w:val="00E12CF8"/>
    <w:rsid w:val="00E154B6"/>
    <w:rsid w:val="00E23900"/>
    <w:rsid w:val="00E23C7E"/>
    <w:rsid w:val="00E2508A"/>
    <w:rsid w:val="00E347B7"/>
    <w:rsid w:val="00E37570"/>
    <w:rsid w:val="00E37955"/>
    <w:rsid w:val="00E5216F"/>
    <w:rsid w:val="00E5719A"/>
    <w:rsid w:val="00E64C99"/>
    <w:rsid w:val="00E70A9B"/>
    <w:rsid w:val="00E74C96"/>
    <w:rsid w:val="00E85AC1"/>
    <w:rsid w:val="00E86915"/>
    <w:rsid w:val="00E87DAE"/>
    <w:rsid w:val="00E87F78"/>
    <w:rsid w:val="00E941B5"/>
    <w:rsid w:val="00E953CB"/>
    <w:rsid w:val="00E959B8"/>
    <w:rsid w:val="00EA140F"/>
    <w:rsid w:val="00EA58A2"/>
    <w:rsid w:val="00EB34B1"/>
    <w:rsid w:val="00EB7521"/>
    <w:rsid w:val="00EC610F"/>
    <w:rsid w:val="00EC6312"/>
    <w:rsid w:val="00ED0510"/>
    <w:rsid w:val="00ED2FC9"/>
    <w:rsid w:val="00ED334B"/>
    <w:rsid w:val="00ED347B"/>
    <w:rsid w:val="00ED4B1E"/>
    <w:rsid w:val="00ED52B6"/>
    <w:rsid w:val="00ED531E"/>
    <w:rsid w:val="00ED64EE"/>
    <w:rsid w:val="00EE704A"/>
    <w:rsid w:val="00EF3C1D"/>
    <w:rsid w:val="00F05B6B"/>
    <w:rsid w:val="00F14B88"/>
    <w:rsid w:val="00F15161"/>
    <w:rsid w:val="00F22564"/>
    <w:rsid w:val="00F241B4"/>
    <w:rsid w:val="00F255C4"/>
    <w:rsid w:val="00F4283B"/>
    <w:rsid w:val="00F44631"/>
    <w:rsid w:val="00F500C8"/>
    <w:rsid w:val="00F52DC1"/>
    <w:rsid w:val="00F5622F"/>
    <w:rsid w:val="00F63AE8"/>
    <w:rsid w:val="00F67BBC"/>
    <w:rsid w:val="00F84F27"/>
    <w:rsid w:val="00F8604A"/>
    <w:rsid w:val="00F944D9"/>
    <w:rsid w:val="00F94BCD"/>
    <w:rsid w:val="00FA0B65"/>
    <w:rsid w:val="00FA1EFD"/>
    <w:rsid w:val="00FA6448"/>
    <w:rsid w:val="00FA73AD"/>
    <w:rsid w:val="00FB0A83"/>
    <w:rsid w:val="00FB0EBF"/>
    <w:rsid w:val="00FB1F47"/>
    <w:rsid w:val="00FB2EF1"/>
    <w:rsid w:val="00FB574B"/>
    <w:rsid w:val="00FB7A8D"/>
    <w:rsid w:val="00FB7AD4"/>
    <w:rsid w:val="00FC065F"/>
    <w:rsid w:val="00FD382E"/>
    <w:rsid w:val="00FD4516"/>
    <w:rsid w:val="00FE2B9C"/>
    <w:rsid w:val="00FE5ABF"/>
    <w:rsid w:val="00FF1762"/>
    <w:rsid w:val="00FF56CC"/>
    <w:rsid w:val="00FF5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FC251C-D976-4D7D-A92C-C1B34DE7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EE"/>
    <w:rPr>
      <w:rFonts w:ascii="Arial" w:hAnsi="Arial"/>
      <w:sz w:val="24"/>
      <w:lang w:eastAsia="en-US"/>
    </w:rPr>
  </w:style>
  <w:style w:type="paragraph" w:styleId="Heading1">
    <w:name w:val="heading 1"/>
    <w:basedOn w:val="Normal"/>
    <w:next w:val="Normal"/>
    <w:qFormat/>
    <w:rsid w:val="00104B52"/>
    <w:pPr>
      <w:keepNext/>
      <w:jc w:val="center"/>
      <w:outlineLvl w:val="0"/>
    </w:pPr>
    <w:rPr>
      <w:b/>
      <w:sz w:val="22"/>
    </w:rPr>
  </w:style>
  <w:style w:type="paragraph" w:styleId="Heading2">
    <w:name w:val="heading 2"/>
    <w:basedOn w:val="Normal"/>
    <w:next w:val="Normal"/>
    <w:qFormat/>
    <w:rsid w:val="00104B52"/>
    <w:pPr>
      <w:keepNext/>
      <w:tabs>
        <w:tab w:val="right" w:pos="8222"/>
      </w:tabs>
      <w:jc w:val="both"/>
      <w:outlineLvl w:val="1"/>
    </w:pPr>
    <w:rPr>
      <w:b/>
      <w:caps/>
      <w:sz w:val="28"/>
      <w:u w:val="single"/>
    </w:rPr>
  </w:style>
  <w:style w:type="paragraph" w:styleId="Heading3">
    <w:name w:val="heading 3"/>
    <w:basedOn w:val="Normal"/>
    <w:next w:val="Normal"/>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link w:val="FooterChar"/>
    <w:uiPriority w:val="99"/>
    <w:rsid w:val="00104B52"/>
    <w:pPr>
      <w:tabs>
        <w:tab w:val="center" w:pos="4153"/>
        <w:tab w:val="right" w:pos="8306"/>
      </w:tabs>
    </w:pPr>
  </w:style>
  <w:style w:type="paragraph" w:styleId="BodyText">
    <w:name w:val="Body Text"/>
    <w:basedOn w:val="Normal"/>
    <w:uiPriority w:val="1"/>
    <w:qFormat/>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rsid w:val="00591B0E"/>
    <w:pPr>
      <w:spacing w:before="120"/>
    </w:pPr>
    <w:rPr>
      <w:rFonts w:ascii="Arial Narrow" w:hAnsi="Arial Narrow"/>
      <w:b/>
      <w:bCs/>
      <w:i/>
      <w:iCs/>
      <w:cap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rsid w:val="00C96FEA"/>
    <w:rPr>
      <w:rFonts w:ascii="Times New Roman" w:hAnsi="Times New Roman"/>
      <w:caps/>
      <w:sz w:val="22"/>
      <w:szCs w:val="22"/>
      <w:u w:val="singl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34"/>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character" w:styleId="CommentReference">
    <w:name w:val="annotation reference"/>
    <w:basedOn w:val="DefaultParagraphFont"/>
    <w:semiHidden/>
    <w:unhideWhenUsed/>
    <w:rsid w:val="00CF15F0"/>
    <w:rPr>
      <w:sz w:val="16"/>
      <w:szCs w:val="16"/>
    </w:rPr>
  </w:style>
  <w:style w:type="paragraph" w:styleId="CommentText">
    <w:name w:val="annotation text"/>
    <w:basedOn w:val="Normal"/>
    <w:link w:val="CommentTextChar"/>
    <w:semiHidden/>
    <w:unhideWhenUsed/>
    <w:rsid w:val="00CF15F0"/>
    <w:rPr>
      <w:sz w:val="20"/>
    </w:rPr>
  </w:style>
  <w:style w:type="character" w:customStyle="1" w:styleId="CommentTextChar">
    <w:name w:val="Comment Text Char"/>
    <w:basedOn w:val="DefaultParagraphFont"/>
    <w:link w:val="CommentText"/>
    <w:semiHidden/>
    <w:rsid w:val="00CF15F0"/>
    <w:rPr>
      <w:rFonts w:ascii="Arial" w:hAnsi="Arial"/>
      <w:lang w:eastAsia="en-US"/>
    </w:rPr>
  </w:style>
  <w:style w:type="character" w:styleId="FootnoteReference">
    <w:name w:val="footnote reference"/>
    <w:basedOn w:val="DefaultParagraphFont"/>
    <w:semiHidden/>
    <w:unhideWhenUsed/>
    <w:rsid w:val="00B73D5A"/>
    <w:rPr>
      <w:vertAlign w:val="superscript"/>
    </w:rPr>
  </w:style>
  <w:style w:type="character" w:customStyle="1" w:styleId="FooterChar">
    <w:name w:val="Footer Char"/>
    <w:basedOn w:val="DefaultParagraphFont"/>
    <w:link w:val="Footer"/>
    <w:uiPriority w:val="99"/>
    <w:rsid w:val="00FE5ABF"/>
    <w:rPr>
      <w:rFonts w:ascii="Arial" w:hAnsi="Arial"/>
      <w:sz w:val="24"/>
      <w:lang w:eastAsia="en-US"/>
    </w:rPr>
  </w:style>
  <w:style w:type="paragraph" w:styleId="CommentSubject">
    <w:name w:val="annotation subject"/>
    <w:basedOn w:val="CommentText"/>
    <w:next w:val="CommentText"/>
    <w:link w:val="CommentSubjectChar"/>
    <w:semiHidden/>
    <w:unhideWhenUsed/>
    <w:rsid w:val="008137E9"/>
    <w:rPr>
      <w:b/>
      <w:bCs/>
    </w:rPr>
  </w:style>
  <w:style w:type="character" w:customStyle="1" w:styleId="CommentSubjectChar">
    <w:name w:val="Comment Subject Char"/>
    <w:basedOn w:val="CommentTextChar"/>
    <w:link w:val="CommentSubject"/>
    <w:semiHidden/>
    <w:rsid w:val="008137E9"/>
    <w:rPr>
      <w:rFonts w:ascii="Arial" w:hAnsi="Arial"/>
      <w:b/>
      <w:bCs/>
      <w:lang w:eastAsia="en-US"/>
    </w:rPr>
  </w:style>
  <w:style w:type="character" w:customStyle="1" w:styleId="A1">
    <w:name w:val="A1"/>
    <w:uiPriority w:val="99"/>
    <w:rsid w:val="005C1A6A"/>
    <w:rPr>
      <w:rFonts w:cs="Theinhardt Light"/>
      <w:color w:val="000000"/>
      <w:sz w:val="20"/>
      <w:szCs w:val="20"/>
    </w:rPr>
  </w:style>
  <w:style w:type="paragraph" w:customStyle="1" w:styleId="Pa6">
    <w:name w:val="Pa6"/>
    <w:basedOn w:val="Normal"/>
    <w:next w:val="Normal"/>
    <w:uiPriority w:val="99"/>
    <w:rsid w:val="00BF6760"/>
    <w:pPr>
      <w:autoSpaceDE w:val="0"/>
      <w:autoSpaceDN w:val="0"/>
      <w:adjustRightInd w:val="0"/>
      <w:spacing w:line="241" w:lineRule="atLeast"/>
    </w:pPr>
    <w:rPr>
      <w:rFonts w:ascii="Theinhardt Light" w:hAnsi="Theinhardt Light"/>
      <w:szCs w:val="24"/>
      <w:lang w:eastAsia="en-AU"/>
    </w:rPr>
  </w:style>
  <w:style w:type="paragraph" w:customStyle="1" w:styleId="Pa10">
    <w:name w:val="Pa10"/>
    <w:basedOn w:val="Normal"/>
    <w:next w:val="Normal"/>
    <w:uiPriority w:val="99"/>
    <w:rsid w:val="00BF6760"/>
    <w:pPr>
      <w:autoSpaceDE w:val="0"/>
      <w:autoSpaceDN w:val="0"/>
      <w:adjustRightInd w:val="0"/>
      <w:spacing w:line="241" w:lineRule="atLeast"/>
    </w:pPr>
    <w:rPr>
      <w:rFonts w:ascii="Theinhardt Light" w:hAnsi="Theinhardt Light"/>
      <w:szCs w:val="24"/>
      <w:lang w:eastAsia="en-AU"/>
    </w:rPr>
  </w:style>
  <w:style w:type="paragraph" w:customStyle="1" w:styleId="Pa31">
    <w:name w:val="Pa31"/>
    <w:basedOn w:val="Normal"/>
    <w:next w:val="Normal"/>
    <w:uiPriority w:val="99"/>
    <w:rsid w:val="00DE39F3"/>
    <w:pPr>
      <w:autoSpaceDE w:val="0"/>
      <w:autoSpaceDN w:val="0"/>
      <w:adjustRightInd w:val="0"/>
      <w:spacing w:line="201" w:lineRule="atLeast"/>
    </w:pPr>
    <w:rPr>
      <w:rFonts w:ascii="Gotham Medium" w:hAnsi="Gotham Medium"/>
      <w:szCs w:val="24"/>
      <w:lang w:eastAsia="en-AU"/>
    </w:rPr>
  </w:style>
  <w:style w:type="paragraph" w:customStyle="1" w:styleId="Pa25">
    <w:name w:val="Pa25"/>
    <w:basedOn w:val="Normal"/>
    <w:next w:val="Normal"/>
    <w:uiPriority w:val="99"/>
    <w:rsid w:val="00DE39F3"/>
    <w:pPr>
      <w:autoSpaceDE w:val="0"/>
      <w:autoSpaceDN w:val="0"/>
      <w:adjustRightInd w:val="0"/>
      <w:spacing w:line="201" w:lineRule="atLeast"/>
    </w:pPr>
    <w:rPr>
      <w:rFonts w:ascii="Gotham Medium" w:hAnsi="Gotham Medium"/>
      <w:szCs w:val="24"/>
      <w:lang w:eastAsia="en-AU"/>
    </w:rPr>
  </w:style>
  <w:style w:type="character" w:customStyle="1" w:styleId="A11">
    <w:name w:val="A11"/>
    <w:uiPriority w:val="99"/>
    <w:rsid w:val="00DE39F3"/>
    <w:rPr>
      <w:rFonts w:ascii="Gotham Light" w:hAnsi="Gotham Light" w:cs="Gotham Light"/>
      <w:color w:val="000000"/>
      <w:sz w:val="20"/>
      <w:szCs w:val="20"/>
    </w:rPr>
  </w:style>
  <w:style w:type="paragraph" w:customStyle="1" w:styleId="Default">
    <w:name w:val="Default"/>
    <w:rsid w:val="00DE39F3"/>
    <w:pPr>
      <w:autoSpaceDE w:val="0"/>
      <w:autoSpaceDN w:val="0"/>
      <w:adjustRightInd w:val="0"/>
    </w:pPr>
    <w:rPr>
      <w:rFonts w:ascii="Gill Sans MT" w:hAnsi="Gill Sans MT" w:cs="Gill Sans MT"/>
      <w:color w:val="000000"/>
      <w:sz w:val="24"/>
      <w:szCs w:val="24"/>
    </w:rPr>
  </w:style>
  <w:style w:type="character" w:styleId="Emphasis">
    <w:name w:val="Emphasis"/>
    <w:basedOn w:val="DefaultParagraphFont"/>
    <w:uiPriority w:val="20"/>
    <w:qFormat/>
    <w:rsid w:val="00897A43"/>
    <w:rPr>
      <w:b/>
      <w:bCs/>
      <w:i w:val="0"/>
      <w:iCs w:val="0"/>
    </w:rPr>
  </w:style>
  <w:style w:type="character" w:customStyle="1" w:styleId="st1">
    <w:name w:val="st1"/>
    <w:basedOn w:val="DefaultParagraphFont"/>
    <w:rsid w:val="00897A43"/>
  </w:style>
  <w:style w:type="paragraph" w:customStyle="1" w:styleId="PARAGRAPH">
    <w:name w:val="PARAGRAPH"/>
    <w:basedOn w:val="Normal"/>
    <w:uiPriority w:val="99"/>
    <w:rsid w:val="008C60D7"/>
    <w:pPr>
      <w:widowControl w:val="0"/>
      <w:tabs>
        <w:tab w:val="left" w:pos="1100"/>
      </w:tabs>
      <w:suppressAutoHyphens/>
      <w:autoSpaceDE w:val="0"/>
      <w:autoSpaceDN w:val="0"/>
      <w:adjustRightInd w:val="0"/>
      <w:spacing w:after="113" w:line="260" w:lineRule="atLeast"/>
      <w:textAlignment w:val="center"/>
    </w:pPr>
    <w:rPr>
      <w:rFonts w:ascii="Gotham-Light" w:eastAsiaTheme="minorHAnsi" w:hAnsi="Gotham-Light" w:cs="Gotham-Light"/>
      <w:color w:val="000000"/>
      <w:spacing w:val="-1"/>
      <w:sz w:val="20"/>
      <w:lang w:val="en-US"/>
    </w:rPr>
  </w:style>
  <w:style w:type="paragraph" w:customStyle="1" w:styleId="Heading31">
    <w:name w:val="Heading 31"/>
    <w:basedOn w:val="Normal"/>
    <w:uiPriority w:val="99"/>
    <w:rsid w:val="008C60D7"/>
    <w:pPr>
      <w:widowControl w:val="0"/>
      <w:tabs>
        <w:tab w:val="left" w:pos="360"/>
        <w:tab w:val="left" w:pos="567"/>
      </w:tabs>
      <w:suppressAutoHyphens/>
      <w:autoSpaceDE w:val="0"/>
      <w:autoSpaceDN w:val="0"/>
      <w:adjustRightInd w:val="0"/>
      <w:spacing w:before="113" w:after="170" w:line="280" w:lineRule="atLeast"/>
      <w:textAlignment w:val="center"/>
    </w:pPr>
    <w:rPr>
      <w:rFonts w:ascii="Gotham-Medium" w:eastAsiaTheme="minorHAnsi" w:hAnsi="Gotham-Medium" w:cs="Gotham-Medium"/>
      <w:color w:val="001CF9"/>
      <w:spacing w:val="-2"/>
      <w:szCs w:val="24"/>
      <w:lang w:val="en-GB"/>
    </w:rPr>
  </w:style>
  <w:style w:type="paragraph" w:customStyle="1" w:styleId="BULLETLIST">
    <w:name w:val="BULLET LIST"/>
    <w:basedOn w:val="Normal"/>
    <w:uiPriority w:val="99"/>
    <w:rsid w:val="008C60D7"/>
    <w:pPr>
      <w:widowControl w:val="0"/>
      <w:tabs>
        <w:tab w:val="left" w:pos="680"/>
      </w:tabs>
      <w:suppressAutoHyphens/>
      <w:autoSpaceDE w:val="0"/>
      <w:autoSpaceDN w:val="0"/>
      <w:adjustRightInd w:val="0"/>
      <w:spacing w:after="85" w:line="260" w:lineRule="atLeast"/>
      <w:ind w:left="567" w:hanging="227"/>
      <w:textAlignment w:val="center"/>
    </w:pPr>
    <w:rPr>
      <w:rFonts w:ascii="Gotham-Light" w:eastAsiaTheme="minorHAnsi" w:hAnsi="Gotham-Light" w:cs="Gotham-Light"/>
      <w:color w:val="000000"/>
      <w:spacing w:val="-1"/>
      <w:sz w:val="20"/>
      <w:lang w:val="en-GB"/>
    </w:rPr>
  </w:style>
  <w:style w:type="paragraph" w:customStyle="1" w:styleId="BULLETLISTlastline">
    <w:name w:val="BULLET LIST last line"/>
    <w:basedOn w:val="Normal"/>
    <w:uiPriority w:val="99"/>
    <w:rsid w:val="008C60D7"/>
    <w:pPr>
      <w:widowControl w:val="0"/>
      <w:tabs>
        <w:tab w:val="left" w:pos="680"/>
      </w:tabs>
      <w:suppressAutoHyphens/>
      <w:autoSpaceDE w:val="0"/>
      <w:autoSpaceDN w:val="0"/>
      <w:adjustRightInd w:val="0"/>
      <w:spacing w:after="170" w:line="260" w:lineRule="atLeast"/>
      <w:ind w:left="567" w:hanging="227"/>
      <w:textAlignment w:val="center"/>
    </w:pPr>
    <w:rPr>
      <w:rFonts w:ascii="Gotham-Light" w:eastAsiaTheme="minorHAnsi" w:hAnsi="Gotham-Light" w:cs="Gotham-Light"/>
      <w:color w:val="000000"/>
      <w:spacing w:val="-1"/>
      <w:sz w:val="20"/>
      <w:lang w:val="en-GB"/>
    </w:rPr>
  </w:style>
  <w:style w:type="paragraph" w:customStyle="1" w:styleId="OPENBULLETINDENT">
    <w:name w:val="OPEN BULLET INDENT"/>
    <w:basedOn w:val="PARAGRAPH"/>
    <w:uiPriority w:val="99"/>
    <w:rsid w:val="008C60D7"/>
    <w:pPr>
      <w:ind w:left="1644" w:hanging="283"/>
    </w:pPr>
  </w:style>
  <w:style w:type="paragraph" w:customStyle="1" w:styleId="Paragraph0">
    <w:name w:val="Paragraph"/>
    <w:basedOn w:val="Normal"/>
    <w:uiPriority w:val="99"/>
    <w:rsid w:val="008C60D7"/>
    <w:pPr>
      <w:widowControl w:val="0"/>
      <w:suppressAutoHyphens/>
      <w:autoSpaceDE w:val="0"/>
      <w:autoSpaceDN w:val="0"/>
      <w:adjustRightInd w:val="0"/>
      <w:spacing w:after="170" w:line="260" w:lineRule="atLeast"/>
      <w:textAlignment w:val="center"/>
    </w:pPr>
    <w:rPr>
      <w:rFonts w:ascii="Gotham-Light" w:eastAsiaTheme="minorHAnsi" w:hAnsi="Gotham-Light" w:cs="Gotham-Light"/>
      <w:color w:val="000000"/>
      <w:spacing w:val="-1"/>
      <w:sz w:val="20"/>
      <w:lang w:val="en-US"/>
    </w:rPr>
  </w:style>
  <w:style w:type="paragraph" w:styleId="Revision">
    <w:name w:val="Revision"/>
    <w:hidden/>
    <w:uiPriority w:val="99"/>
    <w:semiHidden/>
    <w:rsid w:val="00C11C2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283316985">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 w:id="13130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Users\fmarshall\AppData\Local\Microsoft\Windows\INetCache\Content.Outlook\EM4VGXLG\www.education.vic.gov.a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file:///\\kyndata\GROUPS\Public%20Relations\Fleur%20-%20working%20docs\Policies%20and%20Procedures\Complaints%20Policy\www.lgi.vic.gov.au%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kyndata\GROUPS\Public%20Relations\Fleur%20-%20working%20docs\Policies%20and%20Procedures\Complaints%20Policy\www.ombudsman.vic.gov.au%20" TargetMode="External"/><Relationship Id="rId25" Type="http://schemas.openxmlformats.org/officeDocument/2006/relationships/hyperlink" Target="http://www.mrsc.vic.gov.au" TargetMode="External"/><Relationship Id="rId2" Type="http://schemas.openxmlformats.org/officeDocument/2006/relationships/customXml" Target="../customXml/item2.xml"/><Relationship Id="rId16" Type="http://schemas.openxmlformats.org/officeDocument/2006/relationships/hyperlink" Target="http://www.mrsc.vic.gov.au/contact-us" TargetMode="External"/><Relationship Id="rId20" Type="http://schemas.openxmlformats.org/officeDocument/2006/relationships/hyperlink" Target="file:///\\kyndata\GROUPS\Public%20Relations\Fleur%20-%20working%20docs\Policies%20and%20Procedures\Complaints%20Policy\www.ovic.vic.gov.au%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kyndata\GROUPS\Public%20Relations\Fleur%20-%20working%20docs\Policies%20and%20Procedures\Complaints%20Policy\www.humanrights.vic.gov.au%20"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kyndata\GROUPS\Public%20Relations\Fleur%20-%20working%20docs\Policies%20and%20Procedures\Complaints%20Policy\www.vec.vic.gov.au%20"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fmarshall\AppData\Local\Microsoft\Windows\INetCache\Content.Outlook\EM4VGXLG\www.agedcarequality.gov.au"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file:///\\kyndata\GROUPS\Public%20Relations\Fleur%20-%20working%20docs\Policies%20and%20Procedures\Complaints%20Policy\www.ibac.vic.gov.au%20"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6874-0B6D-48DB-A240-09FB28DB9882}">
  <ds:schemaRefs>
    <ds:schemaRef ds:uri="http://www.w3.org/2001/XMLSchema"/>
  </ds:schemaRefs>
</ds:datastoreItem>
</file>

<file path=customXml/itemProps2.xml><?xml version="1.0" encoding="utf-8"?>
<ds:datastoreItem xmlns:ds="http://schemas.openxmlformats.org/officeDocument/2006/customXml" ds:itemID="{F921D98E-37F1-45DE-A3E7-6E4F2135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0</TotalTime>
  <Pages>8</Pages>
  <Words>2469</Words>
  <Characters>13806</Characters>
  <Application>Microsoft Office Word</Application>
  <DocSecurity>0</DocSecurity>
  <Lines>328</Lines>
  <Paragraphs>242</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Kate Strahan</dc:creator>
  <cp:keywords/>
  <cp:lastModifiedBy>Micheline Williams</cp:lastModifiedBy>
  <cp:revision>2</cp:revision>
  <cp:lastPrinted>2021-12-20T02:20:00Z</cp:lastPrinted>
  <dcterms:created xsi:type="dcterms:W3CDTF">2021-12-20T04:14:00Z</dcterms:created>
  <dcterms:modified xsi:type="dcterms:W3CDTF">2021-12-20T04:14:00Z</dcterms:modified>
</cp:coreProperties>
</file>